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2F17" w:rsidRDefault="00C02F17">
      <w:pPr>
        <w:pStyle w:val="1"/>
      </w:pPr>
      <w:r>
        <w:fldChar w:fldCharType="begin"/>
      </w:r>
      <w:r>
        <w:instrText>HYPERLINK "https://internet.garant.ru/document/redirect/411420887/0"</w:instrText>
      </w:r>
      <w:r>
        <w:fldChar w:fldCharType="separate"/>
      </w:r>
      <w:r>
        <w:rPr>
          <w:rStyle w:val="a4"/>
          <w:rFonts w:cs="Times New Roman CYR"/>
          <w:b w:val="0"/>
          <w:bCs w:val="0"/>
        </w:rPr>
        <w:t>Постановление Кабинета Министров Республики Татарстан от 31 января 2025 г. N 48 "Об утверждении Программы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w:t>
      </w:r>
      <w:r>
        <w:fldChar w:fldCharType="end"/>
      </w:r>
    </w:p>
    <w:p w:rsidR="00C02F17" w:rsidRDefault="00C02F17"/>
    <w:p w:rsidR="00C02F17" w:rsidRDefault="00C02F17">
      <w:r>
        <w:t xml:space="preserve">В целях обеспечения конституционных прав граждан Российской Федерации на бесплатное оказание медицинской помощи и во исполнение </w:t>
      </w:r>
      <w:hyperlink r:id="rId7" w:history="1">
        <w:r>
          <w:rPr>
            <w:rStyle w:val="a4"/>
            <w:rFonts w:cs="Times New Roman CYR"/>
          </w:rPr>
          <w:t>постановления</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Кабинет Министров Республики Татарстан постановляет:</w:t>
      </w:r>
    </w:p>
    <w:p w:rsidR="00C02F17" w:rsidRDefault="00C02F17">
      <w:bookmarkStart w:id="1" w:name="sub_1"/>
      <w:r>
        <w:t xml:space="preserve">1. Утвердить прилагаемую </w:t>
      </w:r>
      <w:hyperlink w:anchor="sub_100" w:history="1">
        <w:r>
          <w:rPr>
            <w:rStyle w:val="a4"/>
            <w:rFonts w:cs="Times New Roman CYR"/>
          </w:rPr>
          <w:t>Программу</w:t>
        </w:r>
      </w:hyperlink>
      <w:r>
        <w:t xml:space="preserve">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 (далее - Программа).</w:t>
      </w:r>
    </w:p>
    <w:p w:rsidR="00C02F17" w:rsidRDefault="00C02F17">
      <w:bookmarkStart w:id="2" w:name="sub_2"/>
      <w:bookmarkEnd w:id="1"/>
      <w:r>
        <w:t>2. Установить, что:</w:t>
      </w:r>
    </w:p>
    <w:bookmarkEnd w:id="2"/>
    <w:p w:rsidR="00C02F17" w:rsidRDefault="00C02F17">
      <w:r>
        <w:t xml:space="preserve">завершение расчетов за медицинские услуги, оказанные в рамках </w:t>
      </w:r>
      <w:hyperlink w:anchor="sub_100" w:history="1">
        <w:r>
          <w:rPr>
            <w:rStyle w:val="a4"/>
            <w:rFonts w:cs="Times New Roman CYR"/>
          </w:rPr>
          <w:t>Программы</w:t>
        </w:r>
      </w:hyperlink>
      <w:r>
        <w:t xml:space="preserve"> в 2025 году, осуществляется до 15 февраля 2026 года;</w:t>
      </w:r>
    </w:p>
    <w:p w:rsidR="00C02F17" w:rsidRDefault="00C02F17">
      <w:r>
        <w:t xml:space="preserve">медицинскими организациями, участвующими в реализации </w:t>
      </w:r>
      <w:hyperlink w:anchor="sub_100" w:history="1">
        <w:r>
          <w:rPr>
            <w:rStyle w:val="a4"/>
            <w:rFonts w:cs="Times New Roman CYR"/>
          </w:rPr>
          <w:t>Программы</w:t>
        </w:r>
      </w:hyperlink>
      <w:r>
        <w:t>, представляются в Министерство здравоохранения Республики Татарстан и государственное учреждение "Территориальный фонд обязательного медицинского страхования Республики Татарстан" отчетность о деятельности в сфере обязательного медицинского страхования согласно порядку и формам, которые установлены в соответствии с законодательством, и в 14-дневный срок со дня утверждения Программы - планы финансово-хозяйственной деятельности на соответствующий финансовый год;</w:t>
      </w:r>
    </w:p>
    <w:p w:rsidR="00C02F17" w:rsidRDefault="00C02F17">
      <w:r>
        <w:t>на Министерство здравоохранения Республики Татарстан возлагаются полномочия по:</w:t>
      </w:r>
    </w:p>
    <w:p w:rsidR="00C02F17" w:rsidRDefault="00C02F17">
      <w:r>
        <w:t xml:space="preserve">заключению </w:t>
      </w:r>
      <w:hyperlink r:id="rId8" w:history="1">
        <w:r>
          <w:rPr>
            <w:rStyle w:val="a4"/>
            <w:rFonts w:cs="Times New Roman CYR"/>
          </w:rPr>
          <w:t>Тарифного соглашения</w:t>
        </w:r>
      </w:hyperlink>
      <w:r>
        <w:t xml:space="preserve"> об оплате медицинской помощи по Территориальной программе обязательного медицинского страхования Республики Татарстан на 2025 год;</w:t>
      </w:r>
    </w:p>
    <w:p w:rsidR="00C02F17" w:rsidRDefault="00C02F17">
      <w:r>
        <w:t>разработке и представлению на утверждение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обязательного медицинского страхования тарифов и порядка оплаты медицинской помощи, оказываемой медицинскими организациями через систему обязательного медицинского страхования на реализацию преимущественно одноканального финансирования;</w:t>
      </w:r>
    </w:p>
    <w:p w:rsidR="00C02F17" w:rsidRDefault="00C02F17">
      <w:r>
        <w:t xml:space="preserve">размещению на </w:t>
      </w:r>
      <w:hyperlink r:id="rId9" w:history="1">
        <w:r>
          <w:rPr>
            <w:rStyle w:val="a4"/>
            <w:rFonts w:cs="Times New Roman CYR"/>
          </w:rPr>
          <w:t>официальном сайте</w:t>
        </w:r>
      </w:hyperlink>
      <w:r>
        <w:t xml:space="preserve"> с использованием информационно-телекоммуникационной сети "Интернет" </w:t>
      </w:r>
      <w:hyperlink w:anchor="sub_100" w:history="1">
        <w:r>
          <w:rPr>
            <w:rStyle w:val="a4"/>
            <w:rFonts w:cs="Times New Roman CYR"/>
          </w:rPr>
          <w:t>Программы</w:t>
        </w:r>
      </w:hyperlink>
      <w:r>
        <w:t xml:space="preserve"> и установленных тарифов на оплату медицинской помощи;</w:t>
      </w:r>
    </w:p>
    <w:p w:rsidR="00C02F17" w:rsidRDefault="00C02F17">
      <w:r>
        <w:t>обеспечению до 15 февраля 2025 года представления согласованных планов финансово-хозяйственной деятельности медицинских организаций в государственное учреждение "Территориальный фонд обязательного медицинского страхования Республики Татарстан";</w:t>
      </w:r>
    </w:p>
    <w:p w:rsidR="00C02F17" w:rsidRDefault="00C02F17">
      <w:r>
        <w:t>утверждению в установленном порядке плана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C02F17" w:rsidRDefault="00C02F17">
      <w:r>
        <w:t>утверждению критериев отбора мероприятий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C02F17" w:rsidRDefault="00C02F17">
      <w:bookmarkStart w:id="3" w:name="sub_3"/>
      <w:r>
        <w:t xml:space="preserve">3. Министерству финансов Республики Татарстан и государственному учреждению "Территориальный фонд обязательного медицинского страхования Республики Татарстан" осуществлять финансовое обеспечение расходов на реализацию </w:t>
      </w:r>
      <w:hyperlink w:anchor="sub_100" w:history="1">
        <w:r>
          <w:rPr>
            <w:rStyle w:val="a4"/>
            <w:rFonts w:cs="Times New Roman CYR"/>
          </w:rPr>
          <w:t>Программы</w:t>
        </w:r>
      </w:hyperlink>
      <w:r>
        <w:t xml:space="preserve"> в пределах бюджетных ассигнований и лимитов бюджетных обязательств, предусмотренных на указанные цели в законах </w:t>
      </w:r>
      <w:r>
        <w:lastRenderedPageBreak/>
        <w:t xml:space="preserve">Республики Татарстан </w:t>
      </w:r>
      <w:hyperlink r:id="rId10" w:history="1">
        <w:r>
          <w:rPr>
            <w:rStyle w:val="a4"/>
            <w:rFonts w:cs="Times New Roman CYR"/>
          </w:rPr>
          <w:t>от 28 ноября 2024 года N 87-ЗРТ</w:t>
        </w:r>
      </w:hyperlink>
      <w:r>
        <w:t xml:space="preserve"> "О бюджете Республики Татарстан на 2025 год и на плановый период 2026 и 2027 годов" и </w:t>
      </w:r>
      <w:hyperlink r:id="rId11" w:history="1">
        <w:r>
          <w:rPr>
            <w:rStyle w:val="a4"/>
            <w:rFonts w:cs="Times New Roman CYR"/>
          </w:rPr>
          <w:t>от 28 ноября 2024 года N 88-ЗРТ</w:t>
        </w:r>
      </w:hyperlink>
      <w:r>
        <w:t xml:space="preserve"> "О бюджете Территориального фонда обязательного медицинского страхования Республики Татарстан на 2025 год и на плановый период 2026 и 2027 годов".</w:t>
      </w:r>
    </w:p>
    <w:p w:rsidR="00C02F17" w:rsidRDefault="00C02F17">
      <w:bookmarkStart w:id="4" w:name="sub_4"/>
      <w:bookmarkEnd w:id="3"/>
      <w:r>
        <w:t>4. Министерству здравоохранения Республики Татарстан:</w:t>
      </w:r>
    </w:p>
    <w:bookmarkEnd w:id="4"/>
    <w:p w:rsidR="00C02F17" w:rsidRDefault="00C02F17">
      <w:r>
        <w:t xml:space="preserve">до 1 апреля 2025 года в отношении подведомственных санаторно-курортных организаций установить перечень санаторно-курортных организаций, в которые могут быть направлены ветераны боевых действий, указанные в </w:t>
      </w:r>
      <w:hyperlink r:id="rId12" w:history="1">
        <w:r>
          <w:rPr>
            <w:rStyle w:val="a4"/>
            <w:rFonts w:cs="Times New Roman CYR"/>
          </w:rPr>
          <w:t>абзацах втором</w:t>
        </w:r>
      </w:hyperlink>
      <w:r>
        <w:t xml:space="preserve"> и </w:t>
      </w:r>
      <w:hyperlink r:id="rId13" w:history="1">
        <w:r>
          <w:rPr>
            <w:rStyle w:val="a4"/>
            <w:rFonts w:cs="Times New Roman CYR"/>
          </w:rPr>
          <w:t>третьем подпункта "в" пункта 2</w:t>
        </w:r>
      </w:hyperlink>
      <w:r>
        <w:t xml:space="preserve">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C02F17" w:rsidRDefault="00C02F17">
      <w:r>
        <w:t>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заработной платы не учитываются выплаты, осуществляемые исходя из расчета среднего заработка.</w:t>
      </w:r>
    </w:p>
    <w:p w:rsidR="00C02F17" w:rsidRDefault="00C02F17">
      <w:bookmarkStart w:id="5" w:name="sub_5"/>
      <w:r>
        <w:t>5.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Республики Татарстан,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C02F17" w:rsidRDefault="00C02F17">
      <w:bookmarkStart w:id="6" w:name="sub_6"/>
      <w:bookmarkEnd w:id="5"/>
      <w:r>
        <w:t>6. Установить, что действие настоящего постановления распространяется на правоотношения, возникшие с 1 января 2025 года.</w:t>
      </w:r>
    </w:p>
    <w:p w:rsidR="00C02F17" w:rsidRDefault="00C02F17">
      <w:bookmarkStart w:id="7" w:name="sub_7"/>
      <w:bookmarkEnd w:id="6"/>
      <w:r>
        <w:t>7. Контроль за исполнением настоящего постановления возложить на Управление по вопросам здравоохранения, спорта и формирования здорового образа жизни Аппарата Кабинета Министров Республики Татарстан.</w:t>
      </w:r>
    </w:p>
    <w:bookmarkEnd w:id="7"/>
    <w:p w:rsidR="00C02F17" w:rsidRDefault="00C02F17"/>
    <w:tbl>
      <w:tblPr>
        <w:tblW w:w="5000" w:type="pct"/>
        <w:tblInd w:w="108" w:type="dxa"/>
        <w:tblLook w:val="0000" w:firstRow="0" w:lastRow="0" w:firstColumn="0" w:lastColumn="0" w:noHBand="0" w:noVBand="0"/>
      </w:tblPr>
      <w:tblGrid>
        <w:gridCol w:w="6866"/>
        <w:gridCol w:w="3434"/>
      </w:tblGrid>
      <w:tr w:rsidR="00C02F17">
        <w:tblPrEx>
          <w:tblCellMar>
            <w:top w:w="0" w:type="dxa"/>
            <w:bottom w:w="0" w:type="dxa"/>
          </w:tblCellMar>
        </w:tblPrEx>
        <w:tc>
          <w:tcPr>
            <w:tcW w:w="3302" w:type="pct"/>
            <w:tcBorders>
              <w:top w:val="nil"/>
              <w:left w:val="nil"/>
              <w:bottom w:val="nil"/>
              <w:right w:val="nil"/>
            </w:tcBorders>
          </w:tcPr>
          <w:p w:rsidR="00C02F17" w:rsidRDefault="00C02F17">
            <w:pPr>
              <w:pStyle w:val="a6"/>
            </w:pPr>
            <w:r>
              <w:t>Премьер-министр</w:t>
            </w:r>
            <w:r>
              <w:br/>
              <w:t>Республики Татарстан</w:t>
            </w:r>
          </w:p>
        </w:tc>
        <w:tc>
          <w:tcPr>
            <w:tcW w:w="1651" w:type="pct"/>
            <w:tcBorders>
              <w:top w:val="nil"/>
              <w:left w:val="nil"/>
              <w:bottom w:val="nil"/>
              <w:right w:val="nil"/>
            </w:tcBorders>
          </w:tcPr>
          <w:p w:rsidR="00C02F17" w:rsidRDefault="00C02F17">
            <w:pPr>
              <w:pStyle w:val="a5"/>
              <w:jc w:val="right"/>
            </w:pPr>
            <w:r>
              <w:t>А.В. Песошин</w:t>
            </w:r>
          </w:p>
        </w:tc>
      </w:tr>
    </w:tbl>
    <w:p w:rsidR="00C02F17" w:rsidRDefault="00C02F17"/>
    <w:p w:rsidR="00C02F17" w:rsidRDefault="00C02F17"/>
    <w:p w:rsidR="00C02F17" w:rsidRDefault="00C02F17">
      <w:pPr>
        <w:pStyle w:val="1"/>
      </w:pPr>
      <w:bookmarkStart w:id="8" w:name="sub_100"/>
      <w:r>
        <w:t>Программа</w:t>
      </w:r>
      <w:r>
        <w:br/>
        <w:t>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w:t>
      </w:r>
      <w:r>
        <w:br/>
        <w:t xml:space="preserve">(утв. </w:t>
      </w:r>
      <w:hyperlink w:anchor="sub_1" w:history="1">
        <w:r>
          <w:rPr>
            <w:rStyle w:val="a4"/>
            <w:rFonts w:cs="Times New Roman CYR"/>
            <w:b w:val="0"/>
            <w:bCs w:val="0"/>
          </w:rPr>
          <w:t>постановлением</w:t>
        </w:r>
      </w:hyperlink>
      <w:r>
        <w:t xml:space="preserve"> КМ РТ от 31 января 2025 г. N 48)</w:t>
      </w:r>
    </w:p>
    <w:bookmarkEnd w:id="8"/>
    <w:p w:rsidR="00C02F17" w:rsidRDefault="00C02F17"/>
    <w:p w:rsidR="00C02F17" w:rsidRDefault="00C02F17">
      <w:pPr>
        <w:pStyle w:val="1"/>
      </w:pPr>
      <w:bookmarkStart w:id="9" w:name="sub_101"/>
      <w:r>
        <w:t>I. Общие положения</w:t>
      </w:r>
    </w:p>
    <w:bookmarkEnd w:id="9"/>
    <w:p w:rsidR="00C02F17" w:rsidRDefault="00C02F17"/>
    <w:p w:rsidR="00C02F17" w:rsidRDefault="00C02F17">
      <w:r>
        <w:t xml:space="preserve">В соответствии с </w:t>
      </w:r>
      <w:hyperlink r:id="rId14" w:history="1">
        <w:r>
          <w:rPr>
            <w:rStyle w:val="a4"/>
            <w:rFonts w:cs="Times New Roman CYR"/>
          </w:rPr>
          <w:t>Федеральным законом</w:t>
        </w:r>
      </w:hyperlink>
      <w:r>
        <w:t xml:space="preserve"> от 21 ноября 2011 года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w:t>
      </w:r>
      <w:r>
        <w:lastRenderedPageBreak/>
        <w:t>государственных гарантий бесплатного оказания гражданам медицинской помощи.</w:t>
      </w:r>
    </w:p>
    <w:p w:rsidR="00C02F17" w:rsidRDefault="00C02F17">
      <w:r>
        <w:t>Программа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порядок и условия предоставления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критерии доступности и качества медицинской помощи, оказываемой в рамках Программы.</w:t>
      </w:r>
    </w:p>
    <w:p w:rsidR="00C02F17" w:rsidRDefault="00C02F17">
      <w:r>
        <w:t>Программа сформирована с учетом порядков оказания медицинской помощи и стандартов медицинской помощи, а также с учетом особенностей половозрастного состава населения Республики Татарстан, уровня и структуры заболеваемости населения Республики Татарстан, основанных на данных медицинской статистики, климатических, географических особенностей Республики Татарстан и транспортной доступности медицинских организаций.</w:t>
      </w:r>
    </w:p>
    <w:p w:rsidR="00C02F17" w:rsidRDefault="00C02F17">
      <w:r>
        <w:t>Программа включает в себя Территориальную программу обязательного медицинского страхования Республики Татарстан на 2025 год и на плановый период 2026 и 2027 годов (далее - Территориальная программа ОМС).</w:t>
      </w:r>
    </w:p>
    <w:p w:rsidR="00C02F17" w:rsidRDefault="00C02F17">
      <w:r>
        <w:t xml:space="preserve">В соответствии с </w:t>
      </w:r>
      <w:hyperlink r:id="rId15" w:history="1">
        <w:r>
          <w:rPr>
            <w:rStyle w:val="a4"/>
            <w:rFonts w:cs="Times New Roman CYR"/>
          </w:rPr>
          <w:t>Конституцией</w:t>
        </w:r>
      </w:hyperlink>
      <w:r>
        <w:t xml:space="preserve"> Российской Федерации в совместном ведении Российской Федерации и Республики Татарстан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C02F17" w:rsidRDefault="00C02F17"/>
    <w:p w:rsidR="00C02F17" w:rsidRDefault="00C02F17">
      <w:pPr>
        <w:pStyle w:val="1"/>
      </w:pPr>
      <w:bookmarkStart w:id="10" w:name="sub_102"/>
      <w:r>
        <w:t>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10"/>
    <w:p w:rsidR="00C02F17" w:rsidRDefault="00C02F17"/>
    <w:p w:rsidR="00C02F17" w:rsidRDefault="00C02F17">
      <w:r>
        <w:t>Гражданин имеет право на бесплатное получение медицинской помощи по видам, формам и условиям ее оказания при следующих заболеваниях и состояниях:</w:t>
      </w:r>
    </w:p>
    <w:p w:rsidR="00C02F17" w:rsidRDefault="00C02F17">
      <w:r>
        <w:t>инфекционные и паразитарные болезни;</w:t>
      </w:r>
    </w:p>
    <w:p w:rsidR="00C02F17" w:rsidRDefault="00C02F17">
      <w:r>
        <w:t>новообразования;</w:t>
      </w:r>
    </w:p>
    <w:p w:rsidR="00C02F17" w:rsidRDefault="00C02F17">
      <w:r>
        <w:t>болезни эндокринной системы;</w:t>
      </w:r>
    </w:p>
    <w:p w:rsidR="00C02F17" w:rsidRDefault="00C02F17">
      <w:r>
        <w:t>расстройства питания и нарушения обмена веществ;</w:t>
      </w:r>
    </w:p>
    <w:p w:rsidR="00C02F17" w:rsidRDefault="00C02F17">
      <w:r>
        <w:t>болезни нервной системы;</w:t>
      </w:r>
    </w:p>
    <w:p w:rsidR="00C02F17" w:rsidRDefault="00C02F17">
      <w:r>
        <w:t>болезни крови, кроветворных органов;</w:t>
      </w:r>
    </w:p>
    <w:p w:rsidR="00C02F17" w:rsidRDefault="00C02F17">
      <w:r>
        <w:t>отдельные нарушения, вовлекающие иммунный механизм;</w:t>
      </w:r>
    </w:p>
    <w:p w:rsidR="00C02F17" w:rsidRDefault="00C02F17">
      <w:r>
        <w:t>болезни глаза и его придаточного аппарата;</w:t>
      </w:r>
    </w:p>
    <w:p w:rsidR="00C02F17" w:rsidRDefault="00C02F17">
      <w:r>
        <w:t>болезни уха и сосцевидного отростка;</w:t>
      </w:r>
    </w:p>
    <w:p w:rsidR="00C02F17" w:rsidRDefault="00C02F17">
      <w:r>
        <w:t>болезни системы кровообращения;</w:t>
      </w:r>
    </w:p>
    <w:p w:rsidR="00C02F17" w:rsidRDefault="00C02F17">
      <w:r>
        <w:t>болезни органов дыхания;</w:t>
      </w:r>
    </w:p>
    <w:p w:rsidR="00C02F17" w:rsidRDefault="00C02F17">
      <w:r>
        <w:t>болезни органов пищеварения, в том числе болезни полости рта, слюнных желез и челюстей (за исключением зубного протезирования);</w:t>
      </w:r>
    </w:p>
    <w:p w:rsidR="00C02F17" w:rsidRDefault="00C02F17">
      <w:r>
        <w:t>болезни мочеполовой системы;</w:t>
      </w:r>
    </w:p>
    <w:p w:rsidR="00C02F17" w:rsidRDefault="00C02F17">
      <w:r>
        <w:t>болезни кожи и подкожной клетчатки;</w:t>
      </w:r>
    </w:p>
    <w:p w:rsidR="00C02F17" w:rsidRDefault="00C02F17">
      <w:r>
        <w:t>болезни костно-мышечной системы и соединительной ткани;</w:t>
      </w:r>
    </w:p>
    <w:p w:rsidR="00C02F17" w:rsidRDefault="00C02F17">
      <w:r>
        <w:lastRenderedPageBreak/>
        <w:t>травмы, отравления и некоторые другие последствия воздействия внешних причин;</w:t>
      </w:r>
    </w:p>
    <w:p w:rsidR="00C02F17" w:rsidRDefault="00C02F17">
      <w:r>
        <w:t>врожденные аномалии (пороки развития);</w:t>
      </w:r>
    </w:p>
    <w:p w:rsidR="00C02F17" w:rsidRDefault="00C02F17">
      <w:r>
        <w:t>деформации и хромосомные нарушения;</w:t>
      </w:r>
    </w:p>
    <w:p w:rsidR="00C02F17" w:rsidRDefault="00C02F17">
      <w:r>
        <w:t>беременность, роды, послеродовой период и аборты;</w:t>
      </w:r>
    </w:p>
    <w:p w:rsidR="00C02F17" w:rsidRDefault="00C02F17">
      <w:r>
        <w:t>отдельные состояния, возникающие у детей в перинатальный период;</w:t>
      </w:r>
    </w:p>
    <w:p w:rsidR="00C02F17" w:rsidRDefault="00C02F17">
      <w:r>
        <w:t>психические расстройства и расстройства поведения;</w:t>
      </w:r>
    </w:p>
    <w:p w:rsidR="00C02F17" w:rsidRDefault="00C02F17">
      <w:r>
        <w:t>симптомы, признаки и отклонения от нормы, не отнесенные к заболеваниям и состояниям.</w:t>
      </w:r>
    </w:p>
    <w:p w:rsidR="00C02F17" w:rsidRDefault="00C02F17">
      <w:r>
        <w:t>Гражданин имеет право не реже одного раза в год на бесплатный профилактический медицинский осмотр, в том числе в рамках диспансеризации.</w:t>
      </w:r>
    </w:p>
    <w:p w:rsidR="00C02F17" w:rsidRDefault="00C02F17">
      <w:r>
        <w:t>В соответствии с законодательством Российской Федерации отдельные категории граждан имеют право на:</w:t>
      </w:r>
    </w:p>
    <w:p w:rsidR="00C02F17" w:rsidRDefault="00C02F17">
      <w:r>
        <w:t xml:space="preserve">обеспечение лекарственными препаратами (в соответствии с законодательством Российской Федерации и </w:t>
      </w:r>
      <w:hyperlink w:anchor="sub_106" w:history="1">
        <w:r>
          <w:rPr>
            <w:rStyle w:val="a4"/>
            <w:rFonts w:cs="Times New Roman CYR"/>
          </w:rPr>
          <w:t>разделом VI</w:t>
        </w:r>
      </w:hyperlink>
      <w:r>
        <w:t xml:space="preserve"> Программы);</w:t>
      </w:r>
    </w:p>
    <w:p w:rsidR="00C02F17" w:rsidRDefault="00C02F17">
      <w:r>
        <w:t>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 в соответствии с порядками, утверждаемыми Министерством здравоохранения Российской Федерации;</w:t>
      </w:r>
    </w:p>
    <w:p w:rsidR="00C02F17" w:rsidRDefault="00C02F17">
      <w:r>
        <w:t>медицинские осмотры, в том числе профилактические медицинские осмотры, в связи с занятием физической культурой и спортом - несовершеннолетние граждане;</w:t>
      </w:r>
    </w:p>
    <w:p w:rsidR="00C02F17" w:rsidRDefault="00C02F17">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02F17" w:rsidRDefault="00C02F17">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C02F17" w:rsidRDefault="00C02F17">
      <w:r>
        <w:t>медицинское обследование, лечение и медицинскую реабилитацию в рамках Программы - доноры, давшие письменное информированное добровольное согласие на изъятие своих органов и (или) тканей для трансплантации;</w:t>
      </w:r>
    </w:p>
    <w:p w:rsidR="00C02F17" w:rsidRDefault="00C02F17">
      <w:r>
        <w:t>пренатальную (дородовую) диагностику нарушений развития ребенка - беременные женщины;</w:t>
      </w:r>
    </w:p>
    <w:p w:rsidR="00C02F17" w:rsidRDefault="00C02F17">
      <w:r>
        <w:t>аудиологический скрининг - новорожденные дети и дети первого года жизни;</w:t>
      </w:r>
    </w:p>
    <w:p w:rsidR="00C02F17" w:rsidRDefault="00C02F17">
      <w: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C02F17" w:rsidRDefault="00C02F17">
      <w:r>
        <w:t xml:space="preserve">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w:t>
      </w:r>
      <w:r>
        <w:lastRenderedPageBreak/>
        <w:t>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C02F17" w:rsidRDefault="00C02F17">
      <w:r>
        <w:t>услуги по зубопротезированию в соответствии с порядком, устанавливаемым Кабинетом Министров Республики Татарстан.</w:t>
      </w:r>
    </w:p>
    <w:p w:rsidR="00C02F17" w:rsidRDefault="00C02F17">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C02F17" w:rsidRDefault="00C02F17">
      <w:r>
        <w:t>Министерство здравоохранения Республики Татарстан в порядке, утверждаемом Министерством здравоохранения Российской Федерации, проводит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оценивает эффективность такой помощи.</w:t>
      </w:r>
    </w:p>
    <w:p w:rsidR="00C02F17" w:rsidRDefault="00C02F17">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C02F17" w:rsidRDefault="00C02F17">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C02F17" w:rsidRDefault="00C02F17">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C02F17" w:rsidRDefault="00C02F17">
      <w:r>
        <w:t>В рамках Программы за счет средств бюджета Республики Татарстан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(далее - ОМС) осуществляется финансовое обеспечение проведения:</w:t>
      </w:r>
    </w:p>
    <w:p w:rsidR="00C02F17" w:rsidRDefault="00C02F17">
      <w:r>
        <w:t xml:space="preserve">осмотров врачами и диагностических исследований в целях медицинского </w:t>
      </w:r>
      <w:r>
        <w:lastRenderedPageBreak/>
        <w:t>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C02F17" w:rsidRDefault="00C02F17">
      <w:r>
        <w:t>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02F17" w:rsidRDefault="00C02F17">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C02F17" w:rsidRDefault="00C02F17"/>
    <w:p w:rsidR="00C02F17" w:rsidRDefault="00C02F17">
      <w:pPr>
        <w:pStyle w:val="1"/>
      </w:pPr>
      <w:bookmarkStart w:id="11" w:name="sub_103"/>
      <w:r>
        <w:t>III. Территориальная программа ОМС</w:t>
      </w:r>
    </w:p>
    <w:bookmarkEnd w:id="11"/>
    <w:p w:rsidR="00C02F17" w:rsidRDefault="00C02F17"/>
    <w:p w:rsidR="00C02F17" w:rsidRDefault="00C02F17">
      <w:bookmarkStart w:id="12" w:name="sub_131"/>
      <w:r>
        <w:t>1. Территориальная программа ОМС является составной частью Программы и включает виды медицинской помощи в объеме базовой программы ОМС.</w:t>
      </w:r>
    </w:p>
    <w:bookmarkEnd w:id="12"/>
    <w:p w:rsidR="00C02F17" w:rsidRDefault="00C02F17">
      <w:r>
        <w:t>Источником финансового обеспечения Территориальной программы ОМС являются средства ОМС.</w:t>
      </w:r>
    </w:p>
    <w:p w:rsidR="00C02F17" w:rsidRDefault="00C02F17">
      <w:r>
        <w:t xml:space="preserve">Медицинская помощь в рамках Территориальной программы ОМС оказывается медицинскими организациями, включенными в реестр медицинских организаций, осуществляющих деятельность в сфере ОМС по Территориальной программе ОМС. Реестр ведется Территориальным фондом обязательного медицинского страхования Республики Татарстан (далее - ТФОМС Республики Татарстан) в соответствии с законодательством об ОМС. Перечень медицинских организаций, участвующих в реализации Программы, приведен в </w:t>
      </w:r>
      <w:hyperlink w:anchor="sub_1001" w:history="1">
        <w:r>
          <w:rPr>
            <w:rStyle w:val="a4"/>
            <w:rFonts w:cs="Times New Roman CYR"/>
          </w:rPr>
          <w:t>приложении N 1</w:t>
        </w:r>
      </w:hyperlink>
      <w:r>
        <w:t xml:space="preserve"> к Программе.</w:t>
      </w:r>
    </w:p>
    <w:p w:rsidR="00C02F17" w:rsidRDefault="00C02F17">
      <w:r>
        <w:t xml:space="preserve">Маршрутизация пациентов осуществляется в соответствии с порядками оказания медицинской помощи по отдельным профилям и заболеваниям, утвержденными Министерством здравоохранения Российской Федерации, с учетом установленного приказами Министерства здравоохранения Республики Татарстан порядка их реализации на территории Республики Татарстан (перечень приказов по маршрутизации пациентов размещен на </w:t>
      </w:r>
      <w:hyperlink r:id="rId16" w:history="1">
        <w:r>
          <w:rPr>
            <w:rStyle w:val="a4"/>
            <w:rFonts w:cs="Times New Roman CYR"/>
          </w:rPr>
          <w:t>официальном сайте</w:t>
        </w:r>
      </w:hyperlink>
      <w:r>
        <w:t xml:space="preserve"> Министерства здравоохранения Республики Татарстан).</w:t>
      </w:r>
    </w:p>
    <w:p w:rsidR="00C02F17" w:rsidRDefault="00C02F17">
      <w:bookmarkStart w:id="13" w:name="sub_132"/>
      <w:r>
        <w:t xml:space="preserve">2. В рамках Территориальной программы ОМС застрахованным по ОМС лицам (далее - застрахованные лица) при заболеваниях и состояниях, указанных в </w:t>
      </w:r>
      <w:hyperlink w:anchor="sub_102" w:history="1">
        <w:r>
          <w:rPr>
            <w:rStyle w:val="a4"/>
            <w:rFonts w:cs="Times New Roman CYR"/>
          </w:rPr>
          <w:t>разделе 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w:t>
      </w:r>
      <w:r>
        <w:lastRenderedPageBreak/>
        <w:t>расстройств поведения:</w:t>
      </w:r>
    </w:p>
    <w:bookmarkEnd w:id="13"/>
    <w:p w:rsidR="00C02F17" w:rsidRDefault="00C02F17">
      <w:r>
        <w:t>оказывается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C02F17" w:rsidRDefault="00C02F17">
      <w:r>
        <w:t>оказывается скорая медицинская помощь (за исключением санитарно-авиационной эвакуации);</w:t>
      </w:r>
    </w:p>
    <w:p w:rsidR="00C02F17" w:rsidRDefault="00C02F17">
      <w:r>
        <w:t xml:space="preserve">оказывается специализированная медицинская помощь, в том числе высокотехнологичная медицинская помощь, включенная в </w:t>
      </w:r>
      <w:hyperlink r:id="rId17" w:history="1">
        <w:r>
          <w:rPr>
            <w:rStyle w:val="a4"/>
            <w:rFonts w:cs="Times New Roman CYR"/>
          </w:rPr>
          <w:t>раздел I</w:t>
        </w:r>
      </w:hyperlink>
      <w:r>
        <w:t xml:space="preserve"> приложения N 1 к </w:t>
      </w:r>
      <w:hyperlink r:id="rId18"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w:t>
      </w:r>
      <w:hyperlink r:id="rId19" w:history="1">
        <w:r>
          <w:rPr>
            <w:rStyle w:val="a4"/>
            <w:rFonts w:cs="Times New Roman CYR"/>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C02F17" w:rsidRDefault="00C02F17">
      <w:r>
        <w:t>применяются вспомогательные репродуктивные технологии (экстракорпоральное оплодотворение),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C02F17" w:rsidRDefault="00C02F17">
      <w:r>
        <w:t>осуществляются мероприятия по медицинской реабилитации, проводимой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C02F17" w:rsidRDefault="00C02F17">
      <w:r>
        <w:t>осуществляется финансовое обеспечение:</w:t>
      </w:r>
    </w:p>
    <w:p w:rsidR="00C02F17" w:rsidRDefault="00C02F17">
      <w:r>
        <w:t>проведения осмотров врачами и диагностических исследований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в части заболеваний и состояний, перечень которых включен в базовую программу ОМС;</w:t>
      </w:r>
    </w:p>
    <w:p w:rsidR="00C02F17" w:rsidRDefault="00C02F17">
      <w:r>
        <w:t>профилактики заболеваний и формирования здорового образа жизни;</w:t>
      </w:r>
    </w:p>
    <w:p w:rsidR="00C02F17" w:rsidRDefault="00C02F17">
      <w:r>
        <w:t>проведения консультаций специалистов и диагностических исследований, в том числе ультразвуковых исследований, компьютерной и магнитно-резонансной томографии, в рамках выполнения стандартов и порядков оказания медицинской помощи, клинических рекомендаций и по медицинским показаниям;</w:t>
      </w:r>
    </w:p>
    <w:p w:rsidR="00C02F17" w:rsidRDefault="00C02F17">
      <w:r>
        <w:t>проведения гистологических и цитологических исследований патологоанатомическими отделениями многопрофильных медицинских организаций, осуществляющих деятельность в системе ОМС;</w:t>
      </w:r>
    </w:p>
    <w:p w:rsidR="00C02F17" w:rsidRDefault="00C02F17">
      <w:r>
        <w:t>проведения в рамках первичной специализированной и специализированной медицинской помощи заместительной почечной терапии методами гемодиализа и перитонеального диализа застрахованным лицам;</w:t>
      </w:r>
    </w:p>
    <w:p w:rsidR="00C02F17" w:rsidRDefault="00C02F17">
      <w:r>
        <w:t xml:space="preserve">оказания стоматологической помощи (терапевтической и хирургической) взрослым и детям, в том числе по ортодонтическому лечению детей и подростков до 18 лет без применения </w:t>
      </w:r>
      <w:r>
        <w:lastRenderedPageBreak/>
        <w:t>брекет-систем;</w:t>
      </w:r>
    </w:p>
    <w:p w:rsidR="00C02F17" w:rsidRDefault="00C02F17">
      <w:r>
        <w:t>проведения профилактических медицинских осмотров, включающих обследование отдельных категорий граждан на наличие вирусного гепатита С, в соответствии с порядком, установленным Министерством здравоохранения Российской Федерации;</w:t>
      </w:r>
    </w:p>
    <w:p w:rsidR="00C02F17" w:rsidRDefault="00C02F17">
      <w: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C02F17" w:rsidRDefault="00C02F17">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rsidR="00C02F17" w:rsidRDefault="00C02F17">
      <w:bookmarkStart w:id="14" w:name="sub_133"/>
      <w:r>
        <w:t>3. При реализации Территориальной программы ОМС применяются следующие способы оплаты медицинской помощи:</w:t>
      </w:r>
    </w:p>
    <w:bookmarkEnd w:id="14"/>
    <w:p w:rsidR="00C02F17" w:rsidRDefault="00C02F17">
      <w:r>
        <w:t>при оплате медицинской помощи, оказанной в амбулаторных условиях:</w:t>
      </w:r>
    </w:p>
    <w:p w:rsidR="00C02F17" w:rsidRDefault="00C02F17">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C02F17" w:rsidRDefault="00C02F17">
      <w:r>
        <w:t>за единицу объема медицинской помощи - за медицинскую услугу, посещение, обращение (законченный случай) при оплате:</w:t>
      </w:r>
    </w:p>
    <w:p w:rsidR="00C02F17" w:rsidRDefault="00C02F17">
      <w:r>
        <w:t>медицинской помощи, оказанной застрахованным лицам за пределами субъекта Российской Федерации, на территории которого выдан полис ОМС;</w:t>
      </w:r>
    </w:p>
    <w:p w:rsidR="00C02F17" w:rsidRDefault="00C02F17">
      <w:r>
        <w:t>медицинской помощи, оказанной в медицинских организациях, не имеющих прикрепившихся лиц;</w:t>
      </w:r>
    </w:p>
    <w:p w:rsidR="00C02F17" w:rsidRDefault="00C02F17">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C02F17" w:rsidRDefault="00C02F17">
      <w:r>
        <w:lastRenderedPageBreak/>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C02F17" w:rsidRDefault="00C02F17">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C02F17" w:rsidRDefault="00C02F17">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C02F17" w:rsidRDefault="00C02F17">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C02F17" w:rsidRDefault="00C02F17">
      <w:r>
        <w:t>медицинской помощи по медицинской реабилитации (комплексное посещение);</w:t>
      </w:r>
    </w:p>
    <w:p w:rsidR="00C02F17" w:rsidRDefault="00C02F17">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C02F17" w:rsidRDefault="00C02F17">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Программой для оплаты случаев госпитализации не применяются клинико-статистические группы заболеваний);</w:t>
      </w:r>
    </w:p>
    <w:p w:rsidR="00C02F17" w:rsidRDefault="00C02F17">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0" w:history="1">
        <w:r>
          <w:rPr>
            <w:rStyle w:val="a4"/>
            <w:rFonts w:cs="Times New Roman CYR"/>
          </w:rPr>
          <w:t>приложении N 7</w:t>
        </w:r>
      </w:hyperlink>
      <w:r>
        <w:t xml:space="preserve"> к </w:t>
      </w:r>
      <w:hyperlink r:id="rId21"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w:t>
      </w:r>
      <w:hyperlink r:id="rId22" w:history="1">
        <w:r>
          <w:rPr>
            <w:rStyle w:val="a4"/>
            <w:rFonts w:cs="Times New Roman CYR"/>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в том числе в сочетании с оплатой за услугу диализа, а также за исключением случаев, когда в соответствии с Программой для оплаты случаев госпитализации не применяются клинико-статистические группы заболеваний;</w:t>
      </w:r>
    </w:p>
    <w:p w:rsidR="00C02F17" w:rsidRDefault="00C02F17">
      <w:r>
        <w:t>при оплате медицинской помощи, оказанной в условиях дневного стационара:</w:t>
      </w:r>
    </w:p>
    <w:p w:rsidR="00C02F17" w:rsidRDefault="00C02F17">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02F17" w:rsidRDefault="00C02F17">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w:t>
      </w:r>
      <w:r>
        <w:lastRenderedPageBreak/>
        <w:t xml:space="preserve">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23" w:history="1">
        <w:r>
          <w:rPr>
            <w:rStyle w:val="a4"/>
            <w:rFonts w:cs="Times New Roman CYR"/>
          </w:rPr>
          <w:t>приложением N 7</w:t>
        </w:r>
      </w:hyperlink>
      <w:r>
        <w:t xml:space="preserve"> к </w:t>
      </w:r>
      <w:hyperlink r:id="rId24"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w:t>
      </w:r>
      <w:hyperlink r:id="rId25" w:history="1">
        <w:r>
          <w:rPr>
            <w:rStyle w:val="a4"/>
            <w:rFonts w:cs="Times New Roman CYR"/>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02F17" w:rsidRDefault="00C02F17">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02F17" w:rsidRDefault="00C02F17">
      <w:r>
        <w:t>по подушевому нормативу финансирования;</w:t>
      </w:r>
    </w:p>
    <w:p w:rsidR="00C02F17" w:rsidRDefault="00C02F17">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C02F17" w:rsidRDefault="00C02F17">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26" w:history="1">
        <w:r>
          <w:rPr>
            <w:rStyle w:val="a4"/>
            <w:rFonts w:cs="Times New Roman CYR"/>
          </w:rPr>
          <w:t>Федеральным законом</w:t>
        </w:r>
      </w:hyperlink>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C02F17" w:rsidRDefault="00C02F17">
      <w:r>
        <w:t>При этом Министерством здравоохранения Республики Татарстан, выполняющим установленные в Программе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Республики Татарстан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C02F17" w:rsidRDefault="00C02F17">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профилям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C02F17" w:rsidRDefault="00C02F17">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w:t>
      </w:r>
      <w:r>
        <w:lastRenderedPageBreak/>
        <w:t>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профилям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C02F17" w:rsidRDefault="00C02F17">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C02F17" w:rsidRDefault="00C02F17">
      <w:r>
        <w:t>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установленном порядке.</w:t>
      </w:r>
    </w:p>
    <w:p w:rsidR="00C02F17" w:rsidRDefault="00C02F17">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Возможно также установление отдельных тарифов на оплату медицинской помощи с применением телемедицинских технологий в целях проведения </w:t>
      </w:r>
      <w:r>
        <w:lastRenderedPageBreak/>
        <w:t>взаиморасчетов между медицинскими организациями, в том числе для оплаты медицинских услуг референс-центров.</w:t>
      </w:r>
    </w:p>
    <w:p w:rsidR="00C02F17" w:rsidRDefault="00C02F17">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организуют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C02F17" w:rsidRDefault="00C02F17">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C02F17" w:rsidRDefault="00C02F17">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C02F17" w:rsidRDefault="00C02F17">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помощь, при наличии медицинских показаний в сроки, установленные Программой.</w:t>
      </w:r>
    </w:p>
    <w:p w:rsidR="00C02F17" w:rsidRDefault="00C02F17">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C02F17" w:rsidRDefault="00C02F17">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C02F17" w:rsidRDefault="00C02F17">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C02F17" w:rsidRDefault="00C02F17">
      <w:r>
        <w:t xml:space="preserve">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w:t>
      </w:r>
      <w:r>
        <w:lastRenderedPageBreak/>
        <w:t>использованного лекарственного препарата.</w:t>
      </w:r>
    </w:p>
    <w:p w:rsidR="00C02F17" w:rsidRDefault="00C02F17">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C02F17" w:rsidRDefault="00C02F17">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C02F17" w:rsidRDefault="00C02F17">
      <w:bookmarkStart w:id="15" w:name="sub_134"/>
      <w:r>
        <w:t xml:space="preserve">4. 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27" w:history="1">
        <w:r>
          <w:rPr>
            <w:rStyle w:val="a4"/>
            <w:rFonts w:cs="Times New Roman CYR"/>
          </w:rPr>
          <w:t>частью 10 статьи 36</w:t>
        </w:r>
      </w:hyperlink>
      <w:r>
        <w:t xml:space="preserve"> Федерального закона от 29 ноября 2010 года 326-ФЗ "Об обязательном медицинском страховании в Российской Федерации".</w:t>
      </w:r>
    </w:p>
    <w:p w:rsidR="00C02F17" w:rsidRDefault="00C02F17">
      <w:bookmarkStart w:id="16" w:name="sub_135"/>
      <w:bookmarkEnd w:id="15"/>
      <w:r>
        <w:t>5. 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ТФОМС Республики Татарстан и рассматриваются на заседаниях Комиссии по разработке территориальной программы обязательного медицинского страхования Республики Татарстан при решении вопросов о распределении медицинским организациям объемов медицинской помощи по экстракорпоральному оплодотворению.</w:t>
      </w:r>
    </w:p>
    <w:bookmarkEnd w:id="16"/>
    <w:p w:rsidR="00C02F17" w:rsidRDefault="00C02F17"/>
    <w:p w:rsidR="00C02F17" w:rsidRDefault="00C02F17">
      <w:pPr>
        <w:pStyle w:val="1"/>
      </w:pPr>
      <w:bookmarkStart w:id="17" w:name="sub_104"/>
      <w:r>
        <w:t>IV. Медицинская помощь, медицинские услуги, финансируемые за счет средств бюджета Республики Татарстан, предоставляемых бюджету ТФОМС Республики Татарстан</w:t>
      </w:r>
    </w:p>
    <w:bookmarkEnd w:id="17"/>
    <w:p w:rsidR="00C02F17" w:rsidRDefault="00C02F17"/>
    <w:p w:rsidR="00C02F17" w:rsidRDefault="00C02F17">
      <w:bookmarkStart w:id="18" w:name="sub_141"/>
      <w:r>
        <w:t>1. За счет средств бюджета Республики Татарстан, предоставляемых бюджету ТФОМС Республики Татарстан, осуществляется финансовое обеспечение дополнительных видов и условий оказания медицинской помощи, не установленных базовой программой ОМС.</w:t>
      </w:r>
    </w:p>
    <w:bookmarkEnd w:id="18"/>
    <w:p w:rsidR="00C02F17" w:rsidRDefault="00C02F17">
      <w:r>
        <w:t>Плановое задание на медицинскую помощь, оказываемую за счет средств бюджета Республики Татарстан, предоставляемых бюджету ТФОМС Республики Татарстан, на реализацию преимущественно одноканального финансирования, за исключением высокотехнологичной медицинской помощи, устанавливается решением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w:t>
      </w:r>
    </w:p>
    <w:p w:rsidR="00C02F17" w:rsidRDefault="00C02F17">
      <w:r>
        <w:t>При оказании медицинской помощи, не установленной базовой программой ОМС, осуществляется финансовое обеспечение:</w:t>
      </w:r>
    </w:p>
    <w:p w:rsidR="00C02F17" w:rsidRDefault="00C02F17">
      <w:r>
        <w:t>скорой, в том числе скорой специализированной,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а также вызовов скорой медицинской помощи в неотложной форме для констатации уже наступившего летального исхода (за исключением часов работы медицинских организаций, оказывающих медицинскую помощь в амбулаторных условиях);</w:t>
      </w:r>
    </w:p>
    <w:p w:rsidR="00C02F17" w:rsidRDefault="00C02F17">
      <w:r>
        <w:t xml:space="preserve">первичной медико-санитарной, первичной специализированной медико-санитарной помощи </w:t>
      </w:r>
      <w:r>
        <w:lastRenderedPageBreak/>
        <w:t>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(за исключением стоимости экспресс-теста),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C02F17" w:rsidRDefault="00C02F17">
      <w:r>
        <w:t>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C02F17" w:rsidRDefault="00C02F17">
      <w:r>
        <w:t>авиационных работ при санитарно-авиационной эвакуации, осуществляемой воздушными судами;</w:t>
      </w:r>
    </w:p>
    <w:p w:rsidR="00C02F17" w:rsidRDefault="00C02F17">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C02F17" w:rsidRDefault="00C02F17">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C02F17" w:rsidRDefault="00C02F17">
      <w:r>
        <w:t xml:space="preserve">высокотехнологичной медицинской помощи, оказываемой в медицинских организациях, подведомственных Министерству здравоохранения Республики Татарстан, указанных в </w:t>
      </w:r>
      <w:hyperlink w:anchor="sub_1001" w:history="1">
        <w:r>
          <w:rPr>
            <w:rStyle w:val="a4"/>
            <w:rFonts w:cs="Times New Roman CYR"/>
          </w:rPr>
          <w:t>приложении N 1</w:t>
        </w:r>
      </w:hyperlink>
      <w:r>
        <w:t xml:space="preserve"> к Программе, по перечню видов высокотехнологичной медицинской помощи, приведенному в </w:t>
      </w:r>
      <w:hyperlink r:id="rId28" w:history="1">
        <w:r>
          <w:rPr>
            <w:rStyle w:val="a4"/>
            <w:rFonts w:cs="Times New Roman CYR"/>
          </w:rPr>
          <w:t>разделе II</w:t>
        </w:r>
      </w:hyperlink>
      <w:r>
        <w:t xml:space="preserve"> приложения N 1 к </w:t>
      </w:r>
      <w:hyperlink r:id="rId29"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w:t>
      </w:r>
      <w:hyperlink r:id="rId30" w:history="1">
        <w:r>
          <w:rPr>
            <w:rStyle w:val="a4"/>
            <w:rFonts w:cs="Times New Roman CYR"/>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Плановое задание на высокотехнологичную медицинскую помощь, оказываемую за счет межбюджетных трансфертов из бюджета Республики Татарстан, предоставляемых бюджету ТФОМС Республики Татарстан, утверждается Министерством здравоохранения Республики Татарстан;</w:t>
      </w:r>
    </w:p>
    <w:p w:rsidR="00C02F17" w:rsidRDefault="00C02F17">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C02F17" w:rsidRDefault="00C02F17">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Республики Татарстан;</w:t>
      </w:r>
    </w:p>
    <w:p w:rsidR="00C02F17" w:rsidRDefault="00C02F17">
      <w:r>
        <w:lastRenderedPageBreak/>
        <w:t>медицинской помощи и медицинских услуг в центрах по профилактике и борьбе с синдромом приобретенного иммунодефицита и инфекционными заболеваниями, домах ребенка, включая специализированные, Республиканском центре профессиональной патологии государственного автономного учреждения здравоохранения "Городская клиническая больница N 12" г. Казани, Центре восстановительного лечения для детей-инвалидов с психоневрологическими заболеваниями государственного автономного учреждения здравоохранения "Городская детская поликлиника N 7" г. Казани, Лабораторном диагностическом центре государственного автономного учреждения здравоохранения "Республиканская клиническая инфекционная больница имени профессора А.Ф. Агафонова";</w:t>
      </w:r>
    </w:p>
    <w:p w:rsidR="00C02F17" w:rsidRDefault="00C02F17">
      <w:r>
        <w:t>мероприятий по оздоровлению детей в условиях детских санаториев;</w:t>
      </w:r>
    </w:p>
    <w:p w:rsidR="00C02F17" w:rsidRDefault="00C02F17">
      <w:r>
        <w:t>проведения осмотров врачами и диагностических исследований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в части заболеваний и состояний, не входящих в базовую программу ОМС;</w:t>
      </w:r>
    </w:p>
    <w:p w:rsidR="00C02F17" w:rsidRDefault="00C02F17">
      <w:r>
        <w:t>услуг по зубопротезированию в соответствии с порядком предоставления отдельным категориям граждан в Республике Татарстан услуг по зубопротезированию, определяемым Кабинетом Министров Республики Татарстан, в том числе лицам, находящимся в стационарных организациях социального обслуживания;</w:t>
      </w:r>
    </w:p>
    <w:p w:rsidR="00C02F17" w:rsidRDefault="00C02F17">
      <w:r>
        <w:t>мероприятий, направленных на проведение пренатальной (дородовой) диагностики нарушений развития ребенка у беременных женщин, неонатального скрининга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C02F17" w:rsidRDefault="00C02F17">
      <w:r>
        <w:t>расходов на приобретение основных средств (оборудования, производственного и хозяйственного инвентаря) стоимостью свыше 400 тыс. рублей за единицу в медицинских организациях, подведомственных Министерству здравоохранения Республики Татарстан;</w:t>
      </w:r>
    </w:p>
    <w:p w:rsidR="00C02F17" w:rsidRDefault="00C02F17">
      <w:r>
        <w:t>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rsidR="00C02F17" w:rsidRDefault="00C02F17">
      <w:r>
        <w:t>объемов медицинской помощи, превышающих объемы, установленные в Территориальной программе ОМС, в размере, превышающем размер субвенций, предоставляемых из бюджета Федерального фонда обязательного медицинского страхования бюджету ТФОМС Республики Татарстан.</w:t>
      </w:r>
    </w:p>
    <w:p w:rsidR="00C02F17" w:rsidRDefault="00C02F17">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C02F17" w:rsidRDefault="00C02F17">
      <w:bookmarkStart w:id="19" w:name="sub_142"/>
      <w:r>
        <w:t>2. За счет средств бюджета Республики Татарстан, предоставляемых бюджету ТФОМС Республики Татарстан на реализацию преимущественно одноканального финансирования, осуществляется финансовое обеспечение медицинской помощи при состояниях и заболеваниях, входящих в базовую программу ОМС, оказанной в экстренной и неотложной форме вне медицинской организации (скорая медицинская помощь), экстренной форме в стационарных условиях, неотложной форме в амбулаторных условиях (травматологических пунктах, приемных (приемно-диагностических) отделениях) не застрахованным и не идентифицированным в системе ОМС лицам.</w:t>
      </w:r>
    </w:p>
    <w:p w:rsidR="00C02F17" w:rsidRDefault="00C02F17">
      <w:bookmarkStart w:id="20" w:name="sub_143"/>
      <w:bookmarkEnd w:id="19"/>
      <w:r>
        <w:t xml:space="preserve">3. Плановое задание на медицинскую помощь, оказываемую за счет средств бюджета Республики Татарстан, предоставляемых бюджету ТФОМС Республики Татарстан, на реализацию преимущественно одноканального финансирования, за исключением высокотехнологичной медицинской помощи, устанавливается решением Комиссии по тарифам на оплату медицинской помощи, оказанной медицинскими организациями в рамках реализации преимущественно </w:t>
      </w:r>
      <w:r>
        <w:lastRenderedPageBreak/>
        <w:t>одноканального финансирования через систему ОМС.</w:t>
      </w:r>
    </w:p>
    <w:p w:rsidR="00C02F17" w:rsidRDefault="00C02F17">
      <w:bookmarkStart w:id="21" w:name="sub_144"/>
      <w:bookmarkEnd w:id="20"/>
      <w:r>
        <w:t xml:space="preserve">4. Перечень медицинских организаций, оказывающих медицинскую помощь в рамках реализации преимущественно одноканального финансирования (за исключением медицинской помощи, оказываемой незастрахованным по ОМС), приведен в </w:t>
      </w:r>
      <w:hyperlink w:anchor="sub_1001" w:history="1">
        <w:r>
          <w:rPr>
            <w:rStyle w:val="a4"/>
            <w:rFonts w:cs="Times New Roman CYR"/>
          </w:rPr>
          <w:t>приложении N 1</w:t>
        </w:r>
      </w:hyperlink>
      <w:r>
        <w:t xml:space="preserve"> к Программе.</w:t>
      </w:r>
    </w:p>
    <w:bookmarkEnd w:id="21"/>
    <w:p w:rsidR="00C02F17" w:rsidRDefault="00C02F17">
      <w:r>
        <w:t>Медицинскую помощь не застрахованным по ОМС лицам оказывают медицинские организации, включенные в реестр медицинских организаций, осуществляющих деятельность в сфере ОМС по Территориальной программе ОМС.</w:t>
      </w:r>
    </w:p>
    <w:p w:rsidR="00C02F17" w:rsidRDefault="00C02F17">
      <w:bookmarkStart w:id="22" w:name="sub_145"/>
      <w:r>
        <w:t>5. ТФОМС Республики Татарстан обеспечивает проведение контроля объемов, сроков и условий предоставления медицинской помощи в рамках реализации преимущественно одноканального финансирования медицинских организаций.</w:t>
      </w:r>
    </w:p>
    <w:p w:rsidR="00C02F17" w:rsidRDefault="00C02F17">
      <w:bookmarkStart w:id="23" w:name="sub_146"/>
      <w:bookmarkEnd w:id="22"/>
      <w:r>
        <w:t>6. Министерство здравоохранения Республики Татарстан осуществляет ведомственный контроль качества и безопасности медицинской деятельности подведомственных медицинских организаций по случаям предоставления медицинской помощи в рамках реализации преимущественно одноканального финансирования медицинских организаций.</w:t>
      </w:r>
    </w:p>
    <w:bookmarkEnd w:id="23"/>
    <w:p w:rsidR="00C02F17" w:rsidRDefault="00C02F17"/>
    <w:p w:rsidR="00C02F17" w:rsidRDefault="00C02F17">
      <w:pPr>
        <w:pStyle w:val="1"/>
      </w:pPr>
      <w:bookmarkStart w:id="24" w:name="sub_105"/>
      <w:r>
        <w:t>V. Виды медицинской помощи, медицинских и иных услуг, мероприятия, финансируемые за счет средств бюджета Республики Татарстан</w:t>
      </w:r>
    </w:p>
    <w:bookmarkEnd w:id="24"/>
    <w:p w:rsidR="00C02F17" w:rsidRDefault="00C02F17"/>
    <w:p w:rsidR="00C02F17" w:rsidRDefault="00C02F17">
      <w:bookmarkStart w:id="25" w:name="sub_151"/>
      <w:r>
        <w:t>1. За счет средств бюджета Республики Татарстан осуществляется финансовое обеспечение:</w:t>
      </w:r>
    </w:p>
    <w:bookmarkEnd w:id="25"/>
    <w:p w:rsidR="00C02F17" w:rsidRDefault="00C02F17">
      <w:r>
        <w:t>медицинской реабилитации работающих граждан непосредственно после стационарного лечения в организациях санаторно-курортного лечения и государственных учреждениях здравоохранения;</w:t>
      </w:r>
    </w:p>
    <w:p w:rsidR="00C02F17" w:rsidRDefault="00C02F17">
      <w:r>
        <w:t>оказания медицинской помощи гражданам за пределами Республики Татарстан по направлению Министерства здравоохранения Республики Татарстан, оплаты проезда больным, направляемым в установленном порядке в федеральные медицинские организации и научно-исследовательские институты, подведомственные федеральным органам исполнительной власти, в порядке, установленном Министерством здравоохранения Республики Татарстан;</w:t>
      </w:r>
    </w:p>
    <w:p w:rsidR="00C02F17" w:rsidRDefault="00C02F17">
      <w:r>
        <w:t xml:space="preserve">выполнения государственного задания государственными организациями, указанными в </w:t>
      </w:r>
      <w:hyperlink w:anchor="sub_152" w:history="1">
        <w:r>
          <w:rPr>
            <w:rStyle w:val="a4"/>
            <w:rFonts w:cs="Times New Roman CYR"/>
          </w:rPr>
          <w:t>пункте 2</w:t>
        </w:r>
      </w:hyperlink>
      <w:r>
        <w:t xml:space="preserve"> настоящего раздела, и отделениями переливания крови медицинских организаций, подведомственных Министерству здравоохранения Республики Татарстан.</w:t>
      </w:r>
    </w:p>
    <w:p w:rsidR="00C02F17" w:rsidRDefault="00C02F17">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соответственно:</w:t>
      </w:r>
    </w:p>
    <w:p w:rsidR="00C02F17" w:rsidRDefault="00C02F17">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C02F17" w:rsidRDefault="00C02F17">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C02F17" w:rsidRDefault="00C02F17">
      <w:r>
        <w:t>Также за счет средств бюджета Республики Татарстан осуществляется обеспечение:</w:t>
      </w:r>
    </w:p>
    <w:p w:rsidR="00C02F17" w:rsidRDefault="00C02F17">
      <w:r>
        <w:lastRenderedPageBreak/>
        <w:t xml:space="preserve">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изделия медицинского назначения и специализированные продукты лечебного питания отпускаются по рецептам врачей бесплатно в соответствии с </w:t>
      </w:r>
      <w:hyperlink r:id="rId31" w:history="1">
        <w:r>
          <w:rPr>
            <w:rStyle w:val="a4"/>
            <w:rFonts w:cs="Times New Roman CYR"/>
          </w:rPr>
          <w:t>Федеральным законом</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w:t>
      </w:r>
      <w:hyperlink r:id="rId32" w:history="1">
        <w:r>
          <w:rPr>
            <w:rStyle w:val="a4"/>
            <w:rFonts w:cs="Times New Roman CYR"/>
          </w:rPr>
          <w:t>Законом</w:t>
        </w:r>
      </w:hyperlink>
      <w:r>
        <w:t xml:space="preserve"> Республики Татарстан от 8 декабря 2004 года N 63-ЗРТ "Об адресной социальной поддержке населения в Республике Татарстан";</w:t>
      </w:r>
    </w:p>
    <w:p w:rsidR="00C02F17" w:rsidRDefault="00C02F17">
      <w:r>
        <w:t>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утверждаемый Правительством Российской Федерации;</w:t>
      </w:r>
    </w:p>
    <w:p w:rsidR="00C02F17" w:rsidRDefault="00C02F17">
      <w: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C02F17" w:rsidRDefault="00C02F17">
      <w:r>
        <w:t>компенсации транспортных расходов при направлении граждан Российской Федерации, проживающих на территории Республики Татарстан, на консультацию и лечение в медицинские организации за пределы Республики Татарстан в порядке, установленном Министерством здравоохранения Республики Татарстан.</w:t>
      </w:r>
    </w:p>
    <w:p w:rsidR="00C02F17" w:rsidRDefault="00C02F17">
      <w:r>
        <w:t>Республика Татарстан возмещает субъекту Российской Федерации затраты, связанные с оказанием гражданам, зарегистрированным по месту жительства на территории Республики Татарстан, медицинской помощи при заболеваниях, не включенных в базовую программу ОМС, и паллиативной медицинской помощи, фактически оказанных на территории соответствующего субъекта Российской Федерации, на основании межрегионального соглашения, заключаемого между Республикой Татарстан и соответствующим субъектом Российской Федерации, включающего двустороннее урегулирование вопроса возмещения затрат.</w:t>
      </w:r>
    </w:p>
    <w:p w:rsidR="00C02F17" w:rsidRDefault="00C02F17">
      <w:bookmarkStart w:id="26" w:name="sub_152"/>
      <w:r>
        <w:t>2. Перечень государственных организаций, осуществляющих оказание медицинской помощи и иных государственных услуг (работ) за счет средств бюджета Республики Татарстан, предусмотренных по разделу "Здравоохранение":</w:t>
      </w:r>
    </w:p>
    <w:bookmarkEnd w:id="26"/>
    <w:p w:rsidR="00C02F17" w:rsidRDefault="00C02F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5"/>
              <w:jc w:val="center"/>
            </w:pPr>
            <w:r>
              <w:t>Наименование государственных организаций</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t>Государственное автономное учреждение здравоохранения (далее - ГАУЗ) "Республиканская клиническая больница Министерства здравоохранения Республики Татарстан"</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t>ГАУЗ "Детская республиканская клиническая больница Министерства здравоохранения Республики Татарстан"</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t>ГАУЗ "Межрегиональный клинико-диагностический центр"</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t>ГАУЗ "Республиканский центр общественного здоровья и медицинской профилактики" (за исключением финансирования Центра здоровья)</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t>Государственное казенное учреждение здравоохранения "Республиканский дом ребенка специализированный"</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t>ГАУЗ "Республиканское бюро судебно-медицинской экспертизы Министерства здравоохранения Республики Татарстан"</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t>ГАУЗ "Республиканский медицинский информационно-аналитический центр"</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t>Государственное автономное учреждение (далее - ГАУ) Республики Татарстан "Диспетчерский центр Министерства здравоохранения Республики Татарстан"</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t>ГАУ "Реабилитация"</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lastRenderedPageBreak/>
              <w:t>ГАУЗ "Альметьевский центр общественного здоровья и медицинской профилактики"</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t>ГАУЗ "Зеленодольская центральная районная больница" (Зеленодольский центр медицинской профилактики)</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t>ГАУЗ "Центр общественного здоровья и медицинской профилактики" г. Нижнекамска</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t>ГАУЗ "Врачебно-физкультурный диспансер" г. Набережные Челны</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t>ГАУЗ "Республиканский центр крови Министерства здравоохранения Республики Татарстан"</w:t>
            </w:r>
          </w:p>
        </w:tc>
      </w:tr>
    </w:tbl>
    <w:p w:rsidR="00C02F17" w:rsidRDefault="00C02F17"/>
    <w:p w:rsidR="00C02F17" w:rsidRDefault="00C02F17">
      <w:pPr>
        <w:pStyle w:val="1"/>
      </w:pPr>
      <w:bookmarkStart w:id="27" w:name="sub_106"/>
      <w:r>
        <w:t>VI. Порядок и условия оказания медицинской помощи</w:t>
      </w:r>
    </w:p>
    <w:bookmarkEnd w:id="27"/>
    <w:p w:rsidR="00C02F17" w:rsidRDefault="00C02F17"/>
    <w:p w:rsidR="00C02F17" w:rsidRDefault="00C02F17">
      <w:pPr>
        <w:pStyle w:val="1"/>
      </w:pPr>
      <w:bookmarkStart w:id="28" w:name="sub_601"/>
      <w:r>
        <w:t>1. Общие положения</w:t>
      </w:r>
    </w:p>
    <w:bookmarkEnd w:id="28"/>
    <w:p w:rsidR="00C02F17" w:rsidRDefault="00C02F17"/>
    <w:p w:rsidR="00C02F17" w:rsidRDefault="00C02F17">
      <w:bookmarkStart w:id="29" w:name="sub_60101"/>
      <w:r>
        <w:t>1.1. В рамках Программы (за исключением медицинской помощи, оказываемой в рамках клинической апробации) бесплатно предоставляются:</w:t>
      </w:r>
    </w:p>
    <w:bookmarkEnd w:id="29"/>
    <w:p w:rsidR="00C02F17" w:rsidRDefault="00C02F17">
      <w:r>
        <w:t>первичная медико-санитарная помощь, в том числе первичная доврачебная, первичная врачебная и первичная специализированная;</w:t>
      </w:r>
    </w:p>
    <w:p w:rsidR="00C02F17" w:rsidRDefault="00C02F17">
      <w:r>
        <w:t>специализированная, в том числе высокотехнологичная, медицинская помощь;</w:t>
      </w:r>
    </w:p>
    <w:p w:rsidR="00C02F17" w:rsidRDefault="00C02F17">
      <w:r>
        <w:t>скорая, в том числе скорая специализированная, медицинская помощь;</w:t>
      </w:r>
    </w:p>
    <w:p w:rsidR="00C02F17" w:rsidRDefault="00C02F17">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C02F17" w:rsidRDefault="00C02F17">
      <w:bookmarkStart w:id="30" w:name="sub_60102"/>
      <w:r>
        <w:t>1.2.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w:t>
      </w:r>
    </w:p>
    <w:bookmarkEnd w:id="30"/>
    <w:p w:rsidR="00C02F17" w:rsidRDefault="00C02F17">
      <w:r>
        <w:t>Первичная медико-санитарная помощь оказывается в амбулаторных условиях и в условиях дневного стационара в плановой и неотложной формах.</w:t>
      </w:r>
    </w:p>
    <w:p w:rsidR="00C02F17" w:rsidRDefault="00C02F17">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C02F17" w:rsidRDefault="00C02F17">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02F17" w:rsidRDefault="00C02F17">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02F17" w:rsidRDefault="00C02F17">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C02F17" w:rsidRDefault="00C02F17">
      <w:bookmarkStart w:id="31" w:name="sub_60103"/>
      <w:r>
        <w:t>1.3.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bookmarkEnd w:id="31"/>
    <w:p w:rsidR="00C02F17" w:rsidRDefault="00C02F17">
      <w: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w:t>
      </w:r>
      <w:r>
        <w:lastRenderedPageBreak/>
        <w:t>техники, 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в рамках установленного планового задания.</w:t>
      </w:r>
    </w:p>
    <w:p w:rsidR="00C02F17" w:rsidRDefault="00C02F17">
      <w:r>
        <w:t xml:space="preserve">Перечень видов высокотехнологичной медицинской помощи, оказываемой бесплатно в рамках Программы, установлен </w:t>
      </w:r>
      <w:hyperlink r:id="rId33" w:history="1">
        <w:r>
          <w:rPr>
            <w:rStyle w:val="a4"/>
            <w:rFonts w:cs="Times New Roman CYR"/>
          </w:rPr>
          <w:t>приложением N 1</w:t>
        </w:r>
      </w:hyperlink>
      <w:r>
        <w:t xml:space="preserve"> к </w:t>
      </w:r>
      <w:hyperlink r:id="rId34"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w:t>
      </w:r>
      <w:hyperlink r:id="rId35" w:history="1">
        <w:r>
          <w:rPr>
            <w:rStyle w:val="a4"/>
            <w:rFonts w:cs="Times New Roman CYR"/>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C02F17" w:rsidRDefault="00C02F17">
      <w:r>
        <w:t>Организация направления граждан Российской Федерации, проживающих на территории Республики Татарстан, на консультацию и лечение в медицинские учреждения за пределы Республики Татарстан осуществляется в порядке, установленном Министерством здравоохранения Республики Татарстан.</w:t>
      </w:r>
    </w:p>
    <w:p w:rsidR="00C02F17" w:rsidRDefault="00C02F17">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Республики Татарстан), для организации ему диспансерного наблюдения и медицинской реабилитации при необходимости.</w:t>
      </w:r>
    </w:p>
    <w:p w:rsidR="00C02F17" w:rsidRDefault="00C02F17">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пяти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C02F17" w:rsidRDefault="00C02F17">
      <w:bookmarkStart w:id="32" w:name="sub_60104"/>
      <w:r>
        <w:t>1.4. Скорая, в том числе скорая специализированная,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02F17" w:rsidRDefault="00C02F17">
      <w:bookmarkStart w:id="33" w:name="sub_60105"/>
      <w:bookmarkEnd w:id="32"/>
      <w:r>
        <w:t>1.5. 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bookmarkEnd w:id="33"/>
    <w:p w:rsidR="00C02F17" w:rsidRDefault="00C02F17">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6" w:history="1">
        <w:r>
          <w:rPr>
            <w:rStyle w:val="a4"/>
            <w:rFonts w:cs="Times New Roman CYR"/>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02F17" w:rsidRDefault="00C02F17">
      <w: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w:t>
      </w:r>
      <w:r>
        <w:lastRenderedPageBreak/>
        <w:t>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02F17" w:rsidRDefault="00C02F17">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C02F17" w:rsidRDefault="00C02F17">
      <w:r>
        <w:t>За счет бюджетных ассигнований бюджета Республики Татарстан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C02F17" w:rsidRDefault="00C02F17">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Республики Татарстан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C02F17" w:rsidRDefault="00C02F17">
      <w:r>
        <w:t>Мероприятия по развитию паллиативной медицинской помощи осуществляются в рамках реализации соответствующих государственных программ Республики Татарстан, включающих указанные мероприятия, а также целевые показатели их результативности.</w:t>
      </w:r>
    </w:p>
    <w:p w:rsidR="00C02F17" w:rsidRDefault="00C02F17">
      <w:r>
        <w:t>В целях оказания медицинской помощи гражданам, находящимся в стационарных организациях социального обслуживания, Министерством здравоохранения Республики Татарстан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Республики Татарстан.</w:t>
      </w:r>
    </w:p>
    <w:p w:rsidR="00C02F17" w:rsidRDefault="00C02F17">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C02F17" w:rsidRDefault="00C02F17">
      <w:r>
        <w:t>Контроль за полнотой и результатами проведения диспансеризации и диспансерного наблюдения осуществляет Министерство здравоохранения Республики Татарстан, а также страховые медицинские организации, в которых застрахованы лица, находящиеся в стационарных организациях социального обслуживания, и ТФОМС Республики Татарстан.</w:t>
      </w:r>
    </w:p>
    <w:p w:rsidR="00C02F17" w:rsidRDefault="00C02F17">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C02F17" w:rsidRDefault="00C02F17">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Республики Татарстан проводится </w:t>
      </w:r>
      <w:r>
        <w:lastRenderedPageBreak/>
        <w:t>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C02F17" w:rsidRDefault="00C02F17">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при участии специализированных выездных психиатрических бригад, в порядке, установленном Министерством здравоохранения Российской Федерации.</w:t>
      </w:r>
    </w:p>
    <w:p w:rsidR="00C02F17" w:rsidRDefault="00C02F17">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Министерство здравоохранения Республики Татарстан.</w:t>
      </w:r>
    </w:p>
    <w:p w:rsidR="00C02F17" w:rsidRDefault="00C02F17">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больных, в том числе доставка лекарственных препаратов по месту жительства.</w:t>
      </w:r>
    </w:p>
    <w:p w:rsidR="00C02F17" w:rsidRDefault="00C02F17">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C02F17" w:rsidRDefault="00C02F17">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одного месяца до дня обращения гражданина к лечащему врачу).</w:t>
      </w:r>
    </w:p>
    <w:p w:rsidR="00C02F17" w:rsidRDefault="00C02F17">
      <w:r>
        <w:t>Санаторно-курортное лечение направлено на:</w:t>
      </w:r>
    </w:p>
    <w:p w:rsidR="00C02F17" w:rsidRDefault="00C02F17">
      <w:r>
        <w:t>активацию защитно-приспособительных реакций организма в целях профилактики заболеваний, оздоровления;</w:t>
      </w:r>
    </w:p>
    <w:p w:rsidR="00C02F17" w:rsidRDefault="00C02F17">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C02F17" w:rsidRDefault="00C02F17">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C02F17" w:rsidRDefault="00C02F17">
      <w:r>
        <w:t xml:space="preserve">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w:t>
      </w:r>
      <w:r>
        <w:lastRenderedPageBreak/>
        <w:t>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C02F17" w:rsidRDefault="00C02F17">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C02F17" w:rsidRDefault="00C02F17">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семь дней до выписки гражданина из медицинской организации, оказавшей специализированную или высокотехнологичную медицинскую помощь.</w:t>
      </w:r>
    </w:p>
    <w:p w:rsidR="00C02F17" w:rsidRDefault="00C02F17">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C02F17" w:rsidRDefault="00C02F17">
      <w:bookmarkStart w:id="34" w:name="sub_60106"/>
      <w:r>
        <w:t>1.6. Медицинская помощь оказывается в следующих формах:</w:t>
      </w:r>
    </w:p>
    <w:bookmarkEnd w:id="34"/>
    <w:p w:rsidR="00C02F17" w:rsidRDefault="00C02F17">
      <w:r>
        <w:t>экстренная - медицинская помощь при внезапных острых заболеваниях, состояниях, обострении хронических заболеваний, представляющих угрозу жизни пациента;</w:t>
      </w:r>
    </w:p>
    <w:p w:rsidR="00C02F17" w:rsidRDefault="00C02F17">
      <w:r>
        <w:t>неотложная - медицинская помощь при внезапных острых заболеваниях, состояниях, обострении хронических заболеваний, без явных признаков угрозы жизни пациента;</w:t>
      </w:r>
    </w:p>
    <w:p w:rsidR="00C02F17" w:rsidRDefault="00C02F17">
      <w:r>
        <w:t>плановая - медицинская помощь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C02F17" w:rsidRDefault="00C02F17">
      <w:bookmarkStart w:id="35" w:name="sub_60107"/>
      <w:r>
        <w:t>1.7. В целях обеспечения преемственности, доступности и качества медицинской помощи, а также эффективной реализации Программы медицинская помощь гражданам оказывается в соответствии с трехуровневой системой организации медицинской помощи:</w:t>
      </w:r>
    </w:p>
    <w:bookmarkEnd w:id="35"/>
    <w:p w:rsidR="00C02F17" w:rsidRDefault="00C02F17">
      <w:r>
        <w:t>первый уровень - оказание преимущественно первичной медико-санитарной помощи,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врачебных амбулаториях, фельдшерско-акушерских пунктах, городских поликлиниках, иных медицинских организациях, отделениях и станциях скорой медицинской помощи;</w:t>
      </w:r>
    </w:p>
    <w:p w:rsidR="00C02F17" w:rsidRDefault="00C02F17">
      <w: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C02F17" w:rsidRDefault="00C02F17">
      <w:r>
        <w:t>третий уровень - оказание преимущественно специализированной, в том числе высокотехнологичной, медицинской помощи в медицинских организациях (отделениях).</w:t>
      </w:r>
    </w:p>
    <w:p w:rsidR="00C02F17" w:rsidRDefault="00C02F17">
      <w:bookmarkStart w:id="36" w:name="sub_60108"/>
      <w:r>
        <w:t xml:space="preserve">1.8. Оказание платных медицинских услуг гражданам осуществляется в соответствии с </w:t>
      </w:r>
      <w:hyperlink r:id="rId37" w:history="1">
        <w:r>
          <w:rPr>
            <w:rStyle w:val="a4"/>
            <w:rFonts w:cs="Times New Roman CYR"/>
          </w:rPr>
          <w:t>Федеральным законом</w:t>
        </w:r>
      </w:hyperlink>
      <w:r>
        <w:t xml:space="preserve"> от 21 ноября 2011 года N 323-ФЗ "Об основах охраны здоровья граждан в Российской Федерации" и </w:t>
      </w:r>
      <w:hyperlink r:id="rId38" w:history="1">
        <w:r>
          <w:rPr>
            <w:rStyle w:val="a4"/>
            <w:rFonts w:cs="Times New Roman CYR"/>
          </w:rPr>
          <w:t>постановлением</w:t>
        </w:r>
      </w:hyperlink>
      <w:r>
        <w:t xml:space="preserve"> Правительства Российской Федерации от 11 мая 2023 г.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w:t>
      </w:r>
    </w:p>
    <w:p w:rsidR="00C02F17" w:rsidRDefault="00C02F17">
      <w:bookmarkStart w:id="37" w:name="sub_60109"/>
      <w:bookmarkEnd w:id="36"/>
      <w:r>
        <w:t xml:space="preserve">1.9. Порядок организации оказания неотложной медицинской помощи, в том числе маршрутизация пациентов и объем оказания медицинской помощи лицам, прикрепившимся к </w:t>
      </w:r>
      <w:r>
        <w:lastRenderedPageBreak/>
        <w:t>медицинским организациям вне территории своего проживания, определяется Министерством здравоохранения Республики Татарстан.</w:t>
      </w:r>
    </w:p>
    <w:p w:rsidR="00C02F17" w:rsidRDefault="00C02F17">
      <w:bookmarkStart w:id="38" w:name="sub_60110"/>
      <w:bookmarkEnd w:id="37"/>
      <w:r>
        <w:t xml:space="preserve">1.10. Предоставление сведений, составляющих врачебную тайну, осуществляется в соответствии со </w:t>
      </w:r>
      <w:hyperlink r:id="rId39" w:history="1">
        <w:r>
          <w:rPr>
            <w:rStyle w:val="a4"/>
            <w:rFonts w:cs="Times New Roman CYR"/>
          </w:rPr>
          <w:t>статьей 13</w:t>
        </w:r>
      </w:hyperlink>
      <w:r>
        <w:t xml:space="preserve"> Федерального закона от 21 ноября 2011 года N 323-ФЗ "Об основах охраны здоровья граждан в Российской Федерации".</w:t>
      </w:r>
    </w:p>
    <w:bookmarkEnd w:id="38"/>
    <w:p w:rsidR="00C02F17" w:rsidRDefault="00C02F17">
      <w:r>
        <w:t>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C02F17" w:rsidRDefault="00C02F17">
      <w:bookmarkStart w:id="39" w:name="sub_60111"/>
      <w:r>
        <w:t xml:space="preserve">1.11. Порядок маршрутизации пациентов с онкологическими заболеваниями в рамках реализации Программы определяется Министерством здравоохранения Республики Татарстан в соответствии с </w:t>
      </w:r>
      <w:hyperlink r:id="rId40" w:history="1">
        <w:r>
          <w:rPr>
            <w:rStyle w:val="a4"/>
            <w:rFonts w:cs="Times New Roman CYR"/>
          </w:rPr>
          <w:t>приказом</w:t>
        </w:r>
      </w:hyperlink>
      <w:r>
        <w:t xml:space="preserve"> Министерства здравоохранения Российской Федерации от 19 февраля 2021 г. N 116н "Об утверждении Порядка оказания медицинской помощи взрослому населению при онкологических заболеваниях" с учетом права граждан на выбор медицинской организации и включает:</w:t>
      </w:r>
    </w:p>
    <w:bookmarkEnd w:id="39"/>
    <w:p w:rsidR="00C02F17" w:rsidRDefault="00C02F17">
      <w:r>
        <w:t>перечень участвующих в реализации Программы медицинских организаций (структурных подразделений), оказывающих медицинскую помощь пациентам с онкологическими заболеваниями и осуществляющих диспансерное наблюдение, по видам, условиям и формам оказания медицинской помощи с указанием их местонахождения (адреса);</w:t>
      </w:r>
    </w:p>
    <w:p w:rsidR="00C02F17" w:rsidRDefault="00C02F17">
      <w:r>
        <w:t>схему территориального закрепления медицинских организаций, оказывающих первичную специализированную медико-санитарную помощь в амбулаторных условиях и в условиях дневного стационара пациентам с онкологическими заболеваниями на территории Республики Татарстан и участвующих в реализации Программы;</w:t>
      </w:r>
    </w:p>
    <w:p w:rsidR="00C02F17" w:rsidRDefault="00C02F17">
      <w:r>
        <w:t>схему территориального закрепления медицинских организаций,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Республики Татарстан и участвующих в реализации Программы;</w:t>
      </w:r>
    </w:p>
    <w:p w:rsidR="00C02F17" w:rsidRDefault="00C02F17">
      <w:r>
        <w:t>перечень заболеваний, при которых в обязательном порядке проводятся консультации с применением телемедицинских технологий как между медицинскими организациями Республики Татарстан, так и с федеральными медицинскими организациями.</w:t>
      </w:r>
    </w:p>
    <w:p w:rsidR="00C02F17" w:rsidRDefault="00C02F17">
      <w:bookmarkStart w:id="40" w:name="sub_60112"/>
      <w:r>
        <w:t xml:space="preserve">1.12.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41" w:history="1">
        <w:r>
          <w:rPr>
            <w:rStyle w:val="a4"/>
            <w:rFonts w:cs="Times New Roman CYR"/>
          </w:rPr>
          <w:t>пунктом 21 части 1 статьи 14</w:t>
        </w:r>
      </w:hyperlink>
      <w:r>
        <w:t xml:space="preserve"> Федерального закона от 21 ноября 2011 года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bookmarkEnd w:id="40"/>
    <w:p w:rsidR="00C02F17" w:rsidRDefault="00C02F17"/>
    <w:p w:rsidR="00C02F17" w:rsidRDefault="00C02F17">
      <w:pPr>
        <w:pStyle w:val="1"/>
      </w:pPr>
      <w:bookmarkStart w:id="41" w:name="sub_602"/>
      <w:r>
        <w:t>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bookmarkEnd w:id="41"/>
    <w:p w:rsidR="00C02F17" w:rsidRDefault="00C02F17"/>
    <w:p w:rsidR="00C02F17" w:rsidRDefault="00C02F17">
      <w:bookmarkStart w:id="42" w:name="sub_60201"/>
      <w:r>
        <w:t xml:space="preserve">2.1. В соответствии со </w:t>
      </w:r>
      <w:hyperlink r:id="rId42" w:history="1">
        <w:r>
          <w:rPr>
            <w:rStyle w:val="a4"/>
            <w:rFonts w:cs="Times New Roman CYR"/>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w:t>
      </w:r>
      <w:r>
        <w:lastRenderedPageBreak/>
        <w:t xml:space="preserve">медицинской помощи в рамках Программы гражданин имеет право на выбор медицинской организации в порядке, установленном </w:t>
      </w:r>
      <w:hyperlink r:id="rId43" w:history="1">
        <w:r>
          <w:rPr>
            <w:rStyle w:val="a4"/>
            <w:rFonts w:cs="Times New Roman CYR"/>
          </w:rPr>
          <w:t>приказом</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bookmarkEnd w:id="42"/>
    <w:p w:rsidR="00C02F17" w:rsidRDefault="00C02F17">
      <w:r>
        <w:t>Лечащий врач назначается руководителем медицинской организации (подразделения медицинской организации) или выбирается гражданином с учетом согласия врача.</w:t>
      </w:r>
    </w:p>
    <w:p w:rsidR="00C02F17" w:rsidRDefault="00C02F17">
      <w:bookmarkStart w:id="43" w:name="sub_60202"/>
      <w:r>
        <w:t>2.2. При получении первичной медико-санитарной помощи по Территориальной программе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Гражданин должен быть ознакомлен медицинской организацией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C02F17" w:rsidRDefault="00C02F17">
      <w:bookmarkStart w:id="44" w:name="sub_60203"/>
      <w:bookmarkEnd w:id="43"/>
      <w:r>
        <w:t>2.3. 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bookmarkEnd w:id="44"/>
    <w:p w:rsidR="00C02F17" w:rsidRDefault="00C02F17">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C02F17" w:rsidRDefault="00C02F17">
      <w:r>
        <w:t>На основании информации, представленной руководителем медицинской организации (ее подразделения), пациент осуществляет выбор врача.</w:t>
      </w:r>
    </w:p>
    <w:p w:rsidR="00C02F17" w:rsidRDefault="00C02F17">
      <w:bookmarkStart w:id="45" w:name="sub_60204"/>
      <w:r>
        <w:t>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bookmarkEnd w:id="45"/>
    <w:p w:rsidR="00C02F17" w:rsidRDefault="00C02F17">
      <w: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C02F17" w:rsidRDefault="00C02F17">
      <w:r>
        <w:t>На основании информации, представленной руководителем подразделения медицинской организации, пациент осуществляет выбор врача.</w:t>
      </w:r>
    </w:p>
    <w:p w:rsidR="00C02F17" w:rsidRDefault="00C02F17">
      <w:bookmarkStart w:id="46" w:name="sub_60205"/>
      <w:r>
        <w:t>2.5. Возложение функций лечащего врача на врача соответствующей специальности осуществляется с учетом его согласия.</w:t>
      </w:r>
    </w:p>
    <w:bookmarkEnd w:id="46"/>
    <w:p w:rsidR="00C02F17" w:rsidRDefault="00C02F17"/>
    <w:p w:rsidR="00C02F17" w:rsidRDefault="00C02F17">
      <w:pPr>
        <w:pStyle w:val="1"/>
      </w:pPr>
      <w:bookmarkStart w:id="47" w:name="sub_603"/>
      <w:r>
        <w:t>3. Предоставление первичной медико-санитарной помощи в амбулаторных условиях, в том числе при вызове медицинского работника на дом, и условиях дневного стационара</w:t>
      </w:r>
    </w:p>
    <w:bookmarkEnd w:id="47"/>
    <w:p w:rsidR="00C02F17" w:rsidRDefault="00C02F17"/>
    <w:p w:rsidR="00C02F17" w:rsidRDefault="00C02F17">
      <w:bookmarkStart w:id="48" w:name="sub_60301"/>
      <w:r>
        <w:t>3.1.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bookmarkEnd w:id="48"/>
    <w:p w:rsidR="00C02F17" w:rsidRDefault="00C02F17">
      <w:r>
        <w:t xml:space="preserve">Для получения первичной медико-санитарной помощи по Территориальной программе </w:t>
      </w:r>
      <w:r>
        <w:lastRenderedPageBreak/>
        <w:t xml:space="preserve">ОМС гражданин выбирает медицинскую организацию не чаще одного раза в год (за исключением случаев изменения места жительства или места пребывания гражданина) в </w:t>
      </w:r>
      <w:hyperlink r:id="rId44" w:history="1">
        <w:r>
          <w:rPr>
            <w:rStyle w:val="a4"/>
            <w:rFonts w:cs="Times New Roman CYR"/>
          </w:rPr>
          <w:t>порядке</w:t>
        </w:r>
      </w:hyperlink>
      <w:r>
        <w:t xml:space="preserve">, установленном </w:t>
      </w:r>
      <w:hyperlink r:id="rId45" w:history="1">
        <w:r>
          <w:rPr>
            <w:rStyle w:val="a4"/>
            <w:rFonts w:cs="Times New Roman CYR"/>
          </w:rPr>
          <w:t>приказом</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C02F17" w:rsidRDefault="00C02F17">
      <w:r>
        <w:t>Выбор медицинской организации является правом гражданина и осуществляется путем подачи письменного заявления на имя руководителя медицинской организации. Медицинская организация, оказывающая первичную медико-санитарную помощь по территориально-участковому принципу, не вправе отказать гражданину в прикреплении по месту фактического проживания гражданина.</w:t>
      </w:r>
    </w:p>
    <w:p w:rsidR="00C02F17" w:rsidRDefault="00C02F17">
      <w:r>
        <w:t xml:space="preserve">Выбор медицинской организации гражданами, проживающими за пределами Республики Татарстан, осуществляется в </w:t>
      </w:r>
      <w:hyperlink r:id="rId46" w:history="1">
        <w:r>
          <w:rPr>
            <w:rStyle w:val="a4"/>
            <w:rFonts w:cs="Times New Roman CYR"/>
          </w:rPr>
          <w:t>порядке</w:t>
        </w:r>
      </w:hyperlink>
      <w:r>
        <w:t xml:space="preserve">, утвержденном </w:t>
      </w:r>
      <w:hyperlink r:id="rId47" w:history="1">
        <w:r>
          <w:rPr>
            <w:rStyle w:val="a4"/>
            <w:rFonts w:cs="Times New Roman CYR"/>
          </w:rPr>
          <w:t>приказом</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C02F17" w:rsidRDefault="00C02F17">
      <w:r>
        <w:t>Учет регистрации застрахованных лиц в медицинских организациях, осуществляющих деятельность в сфере ОМС на территории Республики Татарстан, осуществляется в порядке, установленном приказом Министерства здравоохранения Республики Татарстан.</w:t>
      </w:r>
    </w:p>
    <w:p w:rsidR="00C02F17" w:rsidRDefault="00C02F17">
      <w:r>
        <w:t>Для получения медицинской помощи по профилю "стоматология" по полису ОМС гражданин имеет право обратиться в любую медицинскую организацию, осуществляющую оказание медицинской помощи по данному профилю в рамках Территориальной программы ОМС.</w:t>
      </w:r>
    </w:p>
    <w:p w:rsidR="00C02F17" w:rsidRDefault="00C02F17">
      <w:bookmarkStart w:id="49" w:name="sub_60302"/>
      <w:r>
        <w:t>3.2. Организация оказания первичной медико-санитарной помощи гражданам осуществляется преимущественно по территориально-участковому принципу, предусматривающему формирование групп обслуживаемого населения в целях приближения к их месту жительства, месту работы или обучения.</w:t>
      </w:r>
    </w:p>
    <w:bookmarkEnd w:id="49"/>
    <w:p w:rsidR="00C02F17" w:rsidRDefault="00C02F17">
      <w:r>
        <w:t xml:space="preserve">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установленной </w:t>
      </w:r>
      <w:hyperlink r:id="rId48" w:history="1">
        <w:r>
          <w:rPr>
            <w:rStyle w:val="a4"/>
            <w:rFonts w:cs="Times New Roman CYR"/>
          </w:rPr>
          <w:t>приказом</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w:t>
      </w:r>
      <w:hyperlink r:id="rId49" w:history="1">
        <w:r>
          <w:rPr>
            <w:rStyle w:val="a4"/>
            <w:rFonts w:cs="Times New Roman CYR"/>
          </w:rPr>
          <w:t>приказом</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C02F17" w:rsidRDefault="00C02F17">
      <w:bookmarkStart w:id="50" w:name="sub_60303"/>
      <w:r>
        <w:t>3.3. Первичная медико-санитарная помощь организуется и оказывается в соответствии с положением об организации оказания медицинской помощи, которое утверждается уполномоченным федеральным органом исполнительной власти, порядками оказания медицинской помощи (по профилям), на основе клинических рекомендаций, с учетом стандартов медицинской помощи, утвержденных Министерством здравоохранения Российской Федерации.</w:t>
      </w:r>
    </w:p>
    <w:p w:rsidR="00C02F17" w:rsidRDefault="00C02F17">
      <w:bookmarkStart w:id="51" w:name="sub_60304"/>
      <w:bookmarkEnd w:id="50"/>
      <w:r>
        <w:t xml:space="preserve">3.4. При выборе врача и медицинской организации для получения первичной медико-санитарной помощи гражданин (его законный представитель) дает информированное добровольное согласие на медицинские вмешательства, </w:t>
      </w:r>
      <w:hyperlink r:id="rId50" w:history="1">
        <w:r>
          <w:rPr>
            <w:rStyle w:val="a4"/>
            <w:rFonts w:cs="Times New Roman CYR"/>
          </w:rPr>
          <w:t>перечень</w:t>
        </w:r>
      </w:hyperlink>
      <w:r>
        <w:t xml:space="preserve"> которых установлен </w:t>
      </w:r>
      <w:hyperlink r:id="rId51" w:history="1">
        <w:r>
          <w:rPr>
            <w:rStyle w:val="a4"/>
            <w:rFonts w:cs="Times New Roman CYR"/>
          </w:rPr>
          <w:t>приказом</w:t>
        </w:r>
      </w:hyperlink>
      <w:r>
        <w:t xml:space="preserve"> Министерства здравоохранения и социального развития Российской Федерации от 23 апреля 2012 г. N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Порядок дачи информированного добровольного согласия на медицинское вмешательство и отказа от </w:t>
      </w:r>
      <w:r>
        <w:lastRenderedPageBreak/>
        <w:t xml:space="preserve">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w:t>
      </w:r>
      <w:hyperlink r:id="rId52" w:history="1">
        <w:r>
          <w:rPr>
            <w:rStyle w:val="a4"/>
            <w:rFonts w:cs="Times New Roman CYR"/>
          </w:rPr>
          <w:t>отказа</w:t>
        </w:r>
      </w:hyperlink>
      <w:r>
        <w:t xml:space="preserve"> от медицинского вмешательства утверждены </w:t>
      </w:r>
      <w:hyperlink r:id="rId53" w:history="1">
        <w:r>
          <w:rPr>
            <w:rStyle w:val="a4"/>
            <w:rFonts w:cs="Times New Roman CYR"/>
          </w:rPr>
          <w:t>приказом</w:t>
        </w:r>
      </w:hyperlink>
      <w:r>
        <w:t xml:space="preserve"> Министерства здравоохранения Российской Федерации от 12 ноября 2021 г. N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bookmarkEnd w:id="51"/>
    <w:p w:rsidR="00C02F17" w:rsidRDefault="00C02F17">
      <w:r>
        <w:t>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w:t>
      </w:r>
    </w:p>
    <w:p w:rsidR="00C02F17" w:rsidRDefault="00C02F17">
      <w:bookmarkStart w:id="52" w:name="sub_60305"/>
      <w:r>
        <w:t>3.5.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приема (вызова), проведение консультаций врачами-специалистами по назначению врача-терапевта участкового, врача-педиатра участкового, врача общей практики (семейного врача).</w:t>
      </w:r>
    </w:p>
    <w:bookmarkEnd w:id="52"/>
    <w:p w:rsidR="00C02F17" w:rsidRDefault="00C02F17">
      <w:r>
        <w:t>Медицинская помощь на дому оказывается при острых заболеваниях, сопровождающихся ухудшением состояния здоровья, состояниях, представляющих эпидемиологическую опасность для окружающих, хронических заболеваниях в стадии обострения, заболеваниях женщин во время беременности и после родов, осуществлении патронажа родильниц и детей первого года жизни (в том числе новорожденных) в установленном порядке, при невозможности (ограниченности) пациентов к самостоятельному обращению (передвижению).</w:t>
      </w:r>
    </w:p>
    <w:p w:rsidR="00C02F17" w:rsidRDefault="00C02F17">
      <w:r>
        <w:t>Оказание первичной медико-санитарной помощи в неотложной форме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ОМС не по территориально-участковому принципу, может осуществляться медицинской организацией или ее структурным подразделением, оказывающим первичную медико-санитарную помощь по месту жительства (пребывания) гражданина.</w:t>
      </w:r>
    </w:p>
    <w:p w:rsidR="00C02F17" w:rsidRDefault="00C02F17">
      <w:bookmarkStart w:id="53" w:name="sub_60306"/>
      <w:r>
        <w:t>3.6. Первичная медико-санитарная помощь в неотложной форме может оказываться амбулаторно в поликлинике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C02F17" w:rsidRDefault="00C02F17">
      <w:bookmarkStart w:id="54" w:name="sub_60307"/>
      <w:bookmarkEnd w:id="53"/>
      <w:r>
        <w:t>3.7. Организация оказания первичной медико-санитарной помощи в неотложной форме,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ОМС не по территориально-участковому принципу, устанавливается Министерством здравоохранения Республики Татарстан.</w:t>
      </w:r>
    </w:p>
    <w:p w:rsidR="00C02F17" w:rsidRDefault="00C02F17">
      <w:bookmarkStart w:id="55" w:name="sub_60308"/>
      <w:bookmarkEnd w:id="54"/>
      <w:r>
        <w:t>3.8.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руководителем медицинской организации могут быть в установленном законодательством порядке возложены на фельдшера или акушера.</w:t>
      </w:r>
    </w:p>
    <w:p w:rsidR="00C02F17" w:rsidRDefault="00C02F17">
      <w:bookmarkStart w:id="56" w:name="sub_60309"/>
      <w:bookmarkEnd w:id="55"/>
      <w:r>
        <w:t>3.9. Предварительная запись на прием к врачу-терапевту участковому, врачу-педиатру участковому, врачу общей практики (семейному врачу) для получения первичной медико-санитарной помощи в плановой форме осуществляется преимущественно посредством самостоятельной записи через федеральную государственную информационную систему "Единый портал государственных и муниципальных услуг (функций)" (</w:t>
      </w:r>
      <w:hyperlink r:id="rId54" w:history="1">
        <w:r>
          <w:rPr>
            <w:rStyle w:val="a4"/>
            <w:rFonts w:cs="Times New Roman CYR"/>
          </w:rPr>
          <w:t>http://www.gosuslugi.ru/</w:t>
        </w:r>
      </w:hyperlink>
      <w:r>
        <w:t>), информационную систему "Портал государственных и муниципальных услуг Республики Татарстан" (</w:t>
      </w:r>
      <w:hyperlink r:id="rId55" w:history="1">
        <w:r>
          <w:rPr>
            <w:rStyle w:val="a4"/>
            <w:rFonts w:cs="Times New Roman CYR"/>
          </w:rPr>
          <w:t>http://uslugi.tatarstan.ru/</w:t>
        </w:r>
      </w:hyperlink>
      <w:r>
        <w:t>), через терминал электронной очереди и информационный терминал самообслуживания "Электронный Татарстан"; а также сотрудником регистратуры медицинской организации (при обращении пациента в регистратуру или по телефону).</w:t>
      </w:r>
    </w:p>
    <w:bookmarkEnd w:id="56"/>
    <w:p w:rsidR="00C02F17" w:rsidRDefault="00C02F17">
      <w:r>
        <w:lastRenderedPageBreak/>
        <w:t>Пациент имеет право на использование наиболее доступного способа предварительной записи.</w:t>
      </w:r>
    </w:p>
    <w:p w:rsidR="00C02F17" w:rsidRDefault="00C02F17">
      <w:bookmarkStart w:id="57" w:name="sub_60310"/>
      <w:r>
        <w:t>3.10. Оказание первичной специализированной медико-санитарной помощи в плановой форме осуществляется по направлению врача-терапевта (педиатра) участкового, врача общей практики (семейного врача), фельдшера, врача-специалиста, а также в случае самостоятельного обращения гражданина к врачу-специалисту.</w:t>
      </w:r>
    </w:p>
    <w:bookmarkEnd w:id="57"/>
    <w:p w:rsidR="00C02F17" w:rsidRDefault="00C02F17">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C02F17" w:rsidRDefault="00C02F17">
      <w:bookmarkStart w:id="58" w:name="sub_60311"/>
      <w:r>
        <w:t>3.11. Порядок направления пациентов в консультативные поликлиники, диспансеры республиканских медицинских организаций (в том числе городские специализированные центры) устанавливается Министерством здравоохранения Республики Татарстан. При направлении пациента оформляется выписка из медицинской карты амбулаторного больного.</w:t>
      </w:r>
    </w:p>
    <w:bookmarkEnd w:id="58"/>
    <w:p w:rsidR="00C02F17" w:rsidRDefault="00C02F17">
      <w:r>
        <w:t>Лабораторно-диагностические исследования, назначенные врачом-специалистом консультативной поликлиники, диспансера республиканской медицинской организации (в том числе городским специализированным центром), могут проводиться на базе данных медицинских организаций в соответствии с приказами Министерства здравоохранения Республики Татарстан по организации оказания первичной специализированной медико-санитарной помощи соответствующего профиля, с учетом сроков ожидания.</w:t>
      </w:r>
    </w:p>
    <w:p w:rsidR="00C02F17" w:rsidRDefault="00C02F17">
      <w:bookmarkStart w:id="59" w:name="sub_60312"/>
      <w:r>
        <w:t>3.12. Оказание гражданам первичной специализированной медико-санитарной помощи по профилю "акушерство и гинекология" осуществляется преимущественно в женских консультациях (кабинетах), являющихся структурными подразделениями поликлиник (больниц). Выбор женской консультации осуществляется с учетом приоритетности выбора поликлиники для получения первичной медико-санитарной помощи.</w:t>
      </w:r>
    </w:p>
    <w:p w:rsidR="00C02F17" w:rsidRDefault="00C02F17">
      <w:bookmarkStart w:id="60" w:name="sub_60313"/>
      <w:bookmarkEnd w:id="59"/>
      <w:r>
        <w:t>3.13. Направление на плановую госпитализацию в условиях круглосуточного или дневного стационара осуществляется лечащим врачом.</w:t>
      </w:r>
    </w:p>
    <w:bookmarkEnd w:id="60"/>
    <w:p w:rsidR="00C02F17" w:rsidRDefault="00C02F17">
      <w:r>
        <w:t>Перед направлением на плановую госпитализацию в условиях круглосуточного или дневного стационара должно быть проведено догоспитальное обследование в соответствии с требованиями, установленными Министерством здравоохранения Республики Татарстан. Медицинская организация, устанавливающая иной порядок, в том числе объем догоспитального обследования, обязана обеспечить его проведение в период госпитализации. Отказ в госпитализации в таких случаях не допускается.</w:t>
      </w:r>
    </w:p>
    <w:p w:rsidR="00C02F17" w:rsidRDefault="00C02F17">
      <w:r>
        <w:t>В случае наличия медицинских показаний для оказания специализированной медицинской помощи лечащий врач оформляет направление на госпитализацию (выписку из медицинской документации), при этом обязательным является указание даты выдачи направления на госпитализацию и формы ее оказания (неотложная, плановая).</w:t>
      </w:r>
    </w:p>
    <w:p w:rsidR="00C02F17" w:rsidRDefault="00C02F17">
      <w:r>
        <w:t>При выдаче направления на плановую госпитализацию лечащий врач обязан проинформировать гражданина о перечне медицинских организаций, участвующих в реализации Программы, в которых возможно оказание медицинской помощи соответствующего профиля, в том числе об условиях оказания медицинской помощи (круглосуточный стационар, дневной стационар).</w:t>
      </w:r>
    </w:p>
    <w:p w:rsidR="00C02F17" w:rsidRDefault="00C02F17">
      <w:bookmarkStart w:id="61" w:name="sub_60314"/>
      <w:r>
        <w:t>3.14. Направление пациента на плановую госпитализацию в дневной стационар осуществляется лечащим врачом в соответствии с медицинскими показаниями, предусматривающими медицинское наблюдение и лечение в дневное время, но не требующими круглосуточного медицинского наблюдения и лечения.</w:t>
      </w:r>
    </w:p>
    <w:p w:rsidR="00C02F17" w:rsidRDefault="00C02F17">
      <w:bookmarkStart w:id="62" w:name="sub_60315"/>
      <w:bookmarkEnd w:id="61"/>
      <w:r>
        <w:lastRenderedPageBreak/>
        <w:t xml:space="preserve">3.15. Ведение медицинской документации в медицинских организациях, оказывающих медицинскую помощь в амбулаторных условиях, осуществляется согласно формам и порядку их заполнения, утвержденным </w:t>
      </w:r>
      <w:hyperlink r:id="rId56" w:history="1">
        <w:r>
          <w:rPr>
            <w:rStyle w:val="a4"/>
            <w:rFonts w:cs="Times New Roman CYR"/>
          </w:rPr>
          <w:t>приказом</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C02F17" w:rsidRDefault="00C02F17">
      <w:bookmarkStart w:id="63" w:name="sub_60316"/>
      <w:bookmarkEnd w:id="62"/>
      <w:r>
        <w:t>3.16. На каждого пациента в медицинской организации или ее структурном подразделении, оказывающем медицинскую помощь в амбулаторных условиях, независимо от того, сколькими врачами проводится лечение, заполняется одна карта.</w:t>
      </w:r>
    </w:p>
    <w:p w:rsidR="00C02F17" w:rsidRDefault="00C02F17">
      <w:bookmarkStart w:id="64" w:name="sub_60317"/>
      <w:bookmarkEnd w:id="63"/>
      <w:r>
        <w:t>3.17. Медицинская карта пациента, получающего медицинскую помощь в амбулаторных условиях, хранится в медицинской организации. Медицинская организация несет ответственность за сохранность медицинских карт в соответствии с законодательством.</w:t>
      </w:r>
    </w:p>
    <w:p w:rsidR="00C02F17" w:rsidRDefault="00C02F17">
      <w:bookmarkStart w:id="65" w:name="sub_60318"/>
      <w:bookmarkEnd w:id="64"/>
      <w:r>
        <w:t xml:space="preserve">3.18. Пациент либо его законный представитель имеет право знакомиться с медицинской документацией, отражающей состояние его здоровья, в </w:t>
      </w:r>
      <w:hyperlink r:id="rId57" w:history="1">
        <w:r>
          <w:rPr>
            <w:rStyle w:val="a4"/>
            <w:rFonts w:cs="Times New Roman CYR"/>
          </w:rPr>
          <w:t>порядке</w:t>
        </w:r>
      </w:hyperlink>
      <w:r>
        <w:t xml:space="preserve">, утвержденном </w:t>
      </w:r>
      <w:hyperlink r:id="rId58" w:history="1">
        <w:r>
          <w:rPr>
            <w:rStyle w:val="a4"/>
            <w:rFonts w:cs="Times New Roman CYR"/>
          </w:rPr>
          <w:t>приказом</w:t>
        </w:r>
      </w:hyperlink>
      <w:r>
        <w:t xml:space="preserve"> Министерства здравоохранения Российской Федерации от 12 ноября 2021 г. N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C02F17" w:rsidRDefault="00C02F17">
      <w:bookmarkStart w:id="66" w:name="sub_60319"/>
      <w:bookmarkEnd w:id="65"/>
      <w:r>
        <w:t>3.19. </w:t>
      </w:r>
      <w:hyperlink r:id="rId59" w:history="1">
        <w:r>
          <w:rPr>
            <w:rStyle w:val="a4"/>
            <w:rFonts w:cs="Times New Roman CYR"/>
          </w:rPr>
          <w:t>Порядок и сроки</w:t>
        </w:r>
      </w:hyperlink>
      <w:r>
        <w:t xml:space="preserve"> предоставления медицинскими организациями по запросу пациента либо его законного представителя медицинских документов (их копий) и выписок из них, отражающих состояние здоровья пациента, в том числе медицинской карты пациента, получающего медицинскую помощь в амбулаторных условиях, результатов лабораторных, инструментальных, патолого-анатомических и иных видов диагностических исследований, иных медицинских документов утверждены </w:t>
      </w:r>
      <w:hyperlink r:id="rId60" w:history="1">
        <w:r>
          <w:rPr>
            <w:rStyle w:val="a4"/>
            <w:rFonts w:cs="Times New Roman CYR"/>
          </w:rPr>
          <w:t>приказом</w:t>
        </w:r>
      </w:hyperlink>
      <w:r>
        <w:t xml:space="preserve"> Министерства здравоохранения Российской Федерации от 31 июля 2020 г. N 789н "Об утверждении порядка и сроков предоставления медицинских документов (их копий) и выписок из них".</w:t>
      </w:r>
    </w:p>
    <w:p w:rsidR="00C02F17" w:rsidRDefault="00C02F17">
      <w:bookmarkStart w:id="67" w:name="sub_60320"/>
      <w:bookmarkEnd w:id="66"/>
      <w:r>
        <w:t xml:space="preserve">3.20. Выдача медицинских справок осуществляется согласно </w:t>
      </w:r>
      <w:hyperlink r:id="rId61" w:history="1">
        <w:r>
          <w:rPr>
            <w:rStyle w:val="a4"/>
            <w:rFonts w:cs="Times New Roman CYR"/>
          </w:rPr>
          <w:t>порядку</w:t>
        </w:r>
      </w:hyperlink>
      <w:r>
        <w:t xml:space="preserve">, утвержденному </w:t>
      </w:r>
      <w:hyperlink r:id="rId62" w:history="1">
        <w:r>
          <w:rPr>
            <w:rStyle w:val="a4"/>
            <w:rFonts w:cs="Times New Roman CYR"/>
          </w:rPr>
          <w:t>приказом</w:t>
        </w:r>
      </w:hyperlink>
      <w:r>
        <w:t xml:space="preserve"> Министерства здравоохранения Российской Федерации от 14 сентября 2020 г. N 972н "Об утверждении Порядка выдачи медицинскими организациями справок и медицинских заключений", без взимания личных денежных средств пациента (законного представителя).</w:t>
      </w:r>
    </w:p>
    <w:bookmarkEnd w:id="67"/>
    <w:p w:rsidR="00C02F17" w:rsidRDefault="00C02F17"/>
    <w:p w:rsidR="00C02F17" w:rsidRDefault="00C02F17">
      <w:pPr>
        <w:pStyle w:val="1"/>
      </w:pPr>
      <w:bookmarkStart w:id="68" w:name="sub_604"/>
      <w:r>
        <w:t>4. Условия и сроки диспансеризации для отдельных категорий населения, профилактических осмотров несовершеннолетних, диспансерное наблюдение граждан</w:t>
      </w:r>
    </w:p>
    <w:bookmarkEnd w:id="68"/>
    <w:p w:rsidR="00C02F17" w:rsidRDefault="00C02F17"/>
    <w:p w:rsidR="00C02F17" w:rsidRDefault="00C02F17">
      <w:r>
        <w:t>Диспансеризация населения представляет собой комплекс мероприятий, включая медицинский осмотр врачами-специалистами и применение необходимых методов обследования, осуществляемых в отношении определенных групп населения, в том числе отдельных категорий несовершеннолетних. Диспансеризация населения направлена на раннее выявление и профилактику заболеваний.</w:t>
      </w:r>
    </w:p>
    <w:p w:rsidR="00C02F17" w:rsidRDefault="00C02F17">
      <w: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C02F17" w:rsidRDefault="00C02F17">
      <w:r>
        <w:t xml:space="preserve">Диспансеризация и профилактические медицинские осмотры несовершеннолетних проводятся в медицинских организациях, участвующих в реализации Территориальной программы ОМС, в соответствии с программами и сроками, утвержденными нормативными документами Министерства здравоохранения Российской Федерации, при условии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63" w:history="1">
        <w:r>
          <w:rPr>
            <w:rStyle w:val="a4"/>
            <w:rFonts w:cs="Times New Roman CYR"/>
          </w:rPr>
          <w:t>статьей 20</w:t>
        </w:r>
      </w:hyperlink>
      <w:r>
        <w:t xml:space="preserve"> </w:t>
      </w:r>
      <w:r>
        <w:lastRenderedPageBreak/>
        <w:t>Федерального закона от 21 ноября 2011 года N 323-ФЗ "Об основах охраны здоровья граждан в Российской Федерации".</w:t>
      </w:r>
    </w:p>
    <w:p w:rsidR="00C02F17" w:rsidRDefault="00C02F17">
      <w: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 в том числе детского, могут проводиться с привлечением специалистов других медицинских организаций в установленном порядке.</w:t>
      </w:r>
    </w:p>
    <w:p w:rsidR="00C02F17" w:rsidRDefault="00C02F17">
      <w:r>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C02F17" w:rsidRDefault="00C02F17">
      <w:r>
        <w:t>В рамках проведения профилактических мероприятий Министерство здравоохранения Республики Татарстан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C02F17" w:rsidRDefault="00C02F17">
      <w:r>
        <w:t>Порядок проведения профилактических осмотров, диспансеризации и диспансерного наблюдения застрахованных лиц, в том числе в вечерние часы в будние дни и субботу, устанавливается Министерством здравоохранения Республики Татарстан в соответствии с нормативными правовыми актами Российской Федерации.</w:t>
      </w:r>
    </w:p>
    <w:p w:rsidR="00C02F17" w:rsidRDefault="00C02F17">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C02F17" w:rsidRDefault="00C02F17">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r:id="rId64" w:history="1">
        <w:r>
          <w:rPr>
            <w:rStyle w:val="a4"/>
            <w:rFonts w:cs="Times New Roman CYR"/>
          </w:rPr>
          <w:t>приложению N 5</w:t>
        </w:r>
      </w:hyperlink>
      <w:r>
        <w:t xml:space="preserve"> к </w:t>
      </w:r>
      <w:hyperlink r:id="rId65"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w:t>
      </w:r>
      <w:hyperlink r:id="rId66" w:history="1">
        <w:r>
          <w:rPr>
            <w:rStyle w:val="a4"/>
            <w:rFonts w:cs="Times New Roman CYR"/>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углубленная диспансеризация).</w:t>
      </w:r>
    </w:p>
    <w:p w:rsidR="00C02F17" w:rsidRDefault="00C02F17">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C02F17" w:rsidRDefault="00C02F17">
      <w: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Республики Татарстан. ТФОМС Республики Татарстан посредством государственной информационной системы ОМС доводит указанные перечни до страховых медицинских организаций, в которых застрахованы граждане, подлежащие углубленной диспансеризации.</w:t>
      </w:r>
    </w:p>
    <w:p w:rsidR="00C02F17" w:rsidRDefault="00C02F17">
      <w:r>
        <w:lastRenderedPageBreak/>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w:t>
      </w:r>
      <w:hyperlink r:id="rId67" w:history="1">
        <w:r>
          <w:rPr>
            <w:rStyle w:val="a4"/>
            <w:rFonts w:cs="Times New Roman CYR"/>
          </w:rPr>
          <w:t>Единый портал</w:t>
        </w:r>
      </w:hyperlink>
      <w:r>
        <w:t xml:space="preserve"> государственных и муниципальных услуг (функций)", сети радиотелефонной связи (СМС-сообщения) и иных доступных средств связи.</w:t>
      </w:r>
    </w:p>
    <w:p w:rsidR="00C02F17" w:rsidRDefault="00C02F17">
      <w:r>
        <w:t>Запись граждан на углубленную диспансеризацию осуществляется в том числе с использованием федеральной государственной информационной системы "</w:t>
      </w:r>
      <w:hyperlink r:id="rId68" w:history="1">
        <w:r>
          <w:rPr>
            <w:rStyle w:val="a4"/>
            <w:rFonts w:cs="Times New Roman CYR"/>
          </w:rPr>
          <w:t>Единый портал</w:t>
        </w:r>
      </w:hyperlink>
      <w:r>
        <w:t xml:space="preserve"> государственных и муниципальных услуг (функций)".</w:t>
      </w:r>
    </w:p>
    <w:p w:rsidR="00C02F17" w:rsidRDefault="00C02F17">
      <w:r>
        <w:t xml:space="preserve">Медицинские организации организуют прохождение углубленной диспансеризации гражданином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 </w:t>
      </w:r>
      <w:hyperlink r:id="rId69" w:history="1">
        <w:r>
          <w:rPr>
            <w:rStyle w:val="a4"/>
            <w:rFonts w:cs="Times New Roman CYR"/>
          </w:rPr>
          <w:t>пунктом 1</w:t>
        </w:r>
      </w:hyperlink>
      <w:r>
        <w:t xml:space="preserve"> приложения N 5 к </w:t>
      </w:r>
      <w:hyperlink r:id="rId70"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w:t>
      </w:r>
      <w:hyperlink r:id="rId71" w:history="1">
        <w:r>
          <w:rPr>
            <w:rStyle w:val="a4"/>
            <w:rFonts w:cs="Times New Roman CYR"/>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C02F17" w:rsidRDefault="00C02F17">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C02F17" w:rsidRDefault="00C02F17">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C02F17" w:rsidRDefault="00C02F17">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r:id="rId72" w:history="1">
        <w:r>
          <w:rPr>
            <w:rStyle w:val="a4"/>
            <w:rFonts w:cs="Times New Roman CYR"/>
          </w:rPr>
          <w:t>приложению N 6</w:t>
        </w:r>
      </w:hyperlink>
      <w:r>
        <w:t xml:space="preserve"> к </w:t>
      </w:r>
      <w:hyperlink r:id="rId73"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w:t>
      </w:r>
      <w:hyperlink r:id="rId74" w:history="1">
        <w:r>
          <w:rPr>
            <w:rStyle w:val="a4"/>
            <w:rFonts w:cs="Times New Roman CYR"/>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rsidR="00C02F17" w:rsidRDefault="00C02F17">
      <w:r>
        <w:t xml:space="preserve">Министерство здравоохранения Республики Татарстан размещает на своем </w:t>
      </w:r>
      <w:hyperlink r:id="rId75" w:history="1">
        <w:r>
          <w:rPr>
            <w:rStyle w:val="a4"/>
            <w:rFonts w:cs="Times New Roman CYR"/>
          </w:rPr>
          <w:t>официальном сайте</w:t>
        </w:r>
      </w:hyperlink>
      <w:r>
        <w:t xml:space="preserve"> в информационно-телекоммуникационной сети "Интернет" информацию о медицинских </w:t>
      </w:r>
      <w:r>
        <w:lastRenderedPageBreak/>
        <w:t>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C02F17" w:rsidRDefault="00C02F17">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ТФОМС Республики Татарстан. Страховые медицинские организации также осуществляют мониторинг посещения гражданами указанных осмотров с передачей его результатов ТФОМС Республики Татарстан.</w:t>
      </w:r>
    </w:p>
    <w:p w:rsidR="00C02F17" w:rsidRDefault="00C02F17">
      <w:r>
        <w:t>ТФОМС Республики Татарстан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C02F17" w:rsidRDefault="00C02F17">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76" w:history="1">
        <w:r>
          <w:rPr>
            <w:rStyle w:val="a4"/>
            <w:rFonts w:cs="Times New Roman CYR"/>
          </w:rPr>
          <w:t>трудовым законодательством</w:t>
        </w:r>
      </w:hyperlink>
      <w:r>
        <w:t xml:space="preserve"> Российской Федерации в случае работы за пределами установленной для них продолжительности рабочего времени.</w:t>
      </w:r>
    </w:p>
    <w:p w:rsidR="00C02F17" w:rsidRDefault="00C02F17">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C02F17" w:rsidRDefault="00C02F17">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 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C02F17" w:rsidRDefault="00C02F17">
      <w:r>
        <w:t>Порядок проведения профилактических мероприятий с учетом особенностей реализации базовой программы ОМС в условиях возникновения угрозы распространения новой коронавирусной инфекции (COVID-19), а также в случае распространения иных острых респираторных вирусных инфекций устанавливается Министерством здравоохранения Республики Татарстан в соответствии с нормативными правовыми актами Российской Федерации.</w:t>
      </w:r>
    </w:p>
    <w:p w:rsidR="00C02F17" w:rsidRDefault="00C02F17">
      <w: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w:t>
      </w:r>
      <w:r>
        <w:lastRenderedPageBreak/>
        <w:t>осложнений, обострений заболеваний, иных состояний, их профилактики и осуществления медицинской реабилитации указанных лиц.</w:t>
      </w:r>
    </w:p>
    <w:p w:rsidR="00C02F17" w:rsidRDefault="00C02F17">
      <w:r>
        <w:t>Диспансерное наблюдение проводится в порядке, утвержденном Министерством здравоохранения Российской Федерации.</w:t>
      </w:r>
    </w:p>
    <w:p w:rsidR="00C02F17" w:rsidRDefault="00C02F17">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Республики Татарстан и ТФОМС Республики Татарстан для проведения анализа и принятия управленческих решений.</w:t>
      </w:r>
    </w:p>
    <w:p w:rsidR="00C02F17" w:rsidRDefault="00C02F17">
      <w:r>
        <w:t>Медицинские организации с использованием федеральной государственной информационной системы "</w:t>
      </w:r>
      <w:hyperlink r:id="rId77" w:history="1">
        <w:r>
          <w:rPr>
            <w:rStyle w:val="a4"/>
            <w:rFonts w:cs="Times New Roman CYR"/>
          </w:rPr>
          <w:t>Единый портал</w:t>
        </w:r>
      </w:hyperlink>
      <w:r>
        <w:t xml:space="preserve"> государственных и муниципальных услуг (функций)", с привлечением страховых медицинских организаций, а также с использованием региональных порталов государственных и муниципальных услуг, сети радиотелефонной связи (СМС-сообщения), иных доступных средств связи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C02F17" w:rsidRDefault="00C02F17">
      <w:r>
        <w:t>Министерство здравоохранения Республики Татарстан в пределах своей компетенции создает условия для проведения диспансерного наблюдения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 а при отсутствии у работодателя и (или) образовательной организации такой медицинской организации (структурного подразделения) - в медицинской организации по соглашению с ней.</w:t>
      </w:r>
    </w:p>
    <w:p w:rsidR="00C02F17" w:rsidRDefault="00C02F17">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w:t>
      </w:r>
    </w:p>
    <w:p w:rsidR="00C02F17" w:rsidRDefault="00C02F17">
      <w:r>
        <w:t>Организация диспансерного наблюдения работающих граждан может осуществляться:</w:t>
      </w:r>
    </w:p>
    <w:p w:rsidR="00C02F17" w:rsidRDefault="00C02F17">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C02F17" w:rsidRDefault="00C02F17">
      <w:r>
        <w:t>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базовой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C02F17" w:rsidRDefault="00C02F17">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ТФОМС Республики Татарстан в целях последующей оплаты оказанных комплексных посещений по диспансерному наблюдению работающих граждан в рамках отдельных реестров счетов.</w:t>
      </w:r>
    </w:p>
    <w:p w:rsidR="00C02F17" w:rsidRDefault="00C02F17">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C02F17" w:rsidRDefault="00C02F17">
      <w: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w:t>
      </w:r>
      <w:r>
        <w:lastRenderedPageBreak/>
        <w:t>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федеральной государственной информационной системы "</w:t>
      </w:r>
      <w:hyperlink r:id="rId78" w:history="1">
        <w:r>
          <w:rPr>
            <w:rStyle w:val="a4"/>
            <w:rFonts w:cs="Times New Roman CYR"/>
          </w:rPr>
          <w:t>Единый портал</w:t>
        </w:r>
      </w:hyperlink>
      <w:r>
        <w:t xml:space="preserve"> государственных и муниципальных услуг (функций)" в течение трех рабочих дней после получения указанных результатов.</w:t>
      </w:r>
    </w:p>
    <w:p w:rsidR="00C02F17" w:rsidRDefault="00C02F17">
      <w:r>
        <w:t>В этом случае ТФОМС Республики Татарстан осуществляет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C02F17" w:rsidRDefault="00C02F17">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C02F17" w:rsidRDefault="00C02F17">
      <w:r>
        <w:t>ТФОМС Республики Татарстан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C02F17" w:rsidRDefault="00C02F17">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C02F17" w:rsidRDefault="00C02F17"/>
    <w:p w:rsidR="00C02F17" w:rsidRDefault="00C02F17">
      <w:pPr>
        <w:pStyle w:val="1"/>
      </w:pPr>
      <w:bookmarkStart w:id="69" w:name="sub_605"/>
      <w:r>
        <w:t>5. Мероприятия по профилактике заболеваний и формированию здорового образа жизни, осуществляемые в рамках Программы, включая меры по профилактике распространения ВИЧ-инфекции и гепатита С</w:t>
      </w:r>
    </w:p>
    <w:bookmarkEnd w:id="69"/>
    <w:p w:rsidR="00C02F17" w:rsidRDefault="00C02F17"/>
    <w:p w:rsidR="00C02F17" w:rsidRDefault="00C02F17">
      <w:r>
        <w:t>В рамках Программы осуществляются следующие мероприятия по профилактике заболеваний и формированию здорового образа жизни, включая меры по профилактике распространения ВИЧ-инфекции и гепатита С:</w:t>
      </w:r>
    </w:p>
    <w:p w:rsidR="00C02F17" w:rsidRDefault="00C02F17">
      <w:r>
        <w:t>формирование у населения мотивации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в том числе в центрах здоровья, включая обучение основам здорового образа жизни;</w:t>
      </w:r>
    </w:p>
    <w:p w:rsidR="00C02F17" w:rsidRDefault="00C02F17">
      <w:r>
        <w:t>проведение обучающих программ по самоконтролю и профилактике обострений неинфекционных заболеваний (сахарного диабета, артериальной гипертензии, бронхиальной астмы, глаукомы и других), в том числе в "школах здоровья";</w:t>
      </w:r>
    </w:p>
    <w:p w:rsidR="00C02F17" w:rsidRDefault="00C02F17">
      <w:r>
        <w:t xml:space="preserve">проведение профилактических прививок, включенных в </w:t>
      </w:r>
      <w:hyperlink r:id="rId79" w:history="1">
        <w:r>
          <w:rPr>
            <w:rStyle w:val="a4"/>
            <w:rFonts w:cs="Times New Roman CYR"/>
          </w:rPr>
          <w:t>национальный календарь профилактических прививок</w:t>
        </w:r>
      </w:hyperlink>
      <w:r>
        <w:t xml:space="preserve"> и </w:t>
      </w:r>
      <w:hyperlink r:id="rId80" w:history="1">
        <w:r>
          <w:rPr>
            <w:rStyle w:val="a4"/>
            <w:rFonts w:cs="Times New Roman CYR"/>
          </w:rPr>
          <w:t>календарь профилактических прививок по эпидемическим показаниям</w:t>
        </w:r>
      </w:hyperlink>
      <w:r>
        <w:t>;</w:t>
      </w:r>
    </w:p>
    <w:p w:rsidR="00C02F17" w:rsidRDefault="00C02F17">
      <w:r>
        <w:t>проведение медицинских осмотров несовершеннолетних, включая лабораторные исследования, в том числе при оформлении их временного трудоустройства в свободное от учебы и каникулярное время, при поступлении в общеобразовательные организации, профессиональные образовательные организации и образовательные организации высшего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C02F17" w:rsidRDefault="00C02F17">
      <w:r>
        <w:t>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 в том числе включающих:</w:t>
      </w:r>
    </w:p>
    <w:p w:rsidR="00C02F17" w:rsidRDefault="00C02F17">
      <w:r>
        <w:t>разработку, изготовление и распространение среди населения информационных материалов (буклетов, листовок, брошюр) о профилактике заболеваний и принципах здорового образа жизни;</w:t>
      </w:r>
    </w:p>
    <w:p w:rsidR="00C02F17" w:rsidRDefault="00C02F17">
      <w:r>
        <w:t>использование средств наружной рекламы, включая плакаты, баннеры и другое, для формирования здорового образа жизни;</w:t>
      </w:r>
    </w:p>
    <w:p w:rsidR="00C02F17" w:rsidRDefault="00C02F17">
      <w:r>
        <w:lastRenderedPageBreak/>
        <w:t>размещение материалов, пропагандирующих здоровый образ жизни, в средствах массовой информации, в том числе на теле-, радиоканалах;</w:t>
      </w:r>
    </w:p>
    <w:p w:rsidR="00C02F17" w:rsidRDefault="00C02F17">
      <w:r>
        <w:t xml:space="preserve">размещение информационных материалов на </w:t>
      </w:r>
      <w:hyperlink r:id="rId81" w:history="1">
        <w:r>
          <w:rPr>
            <w:rStyle w:val="a4"/>
            <w:rFonts w:cs="Times New Roman CYR"/>
          </w:rPr>
          <w:t>официальных сайтах</w:t>
        </w:r>
      </w:hyperlink>
      <w:r>
        <w:t xml:space="preserve"> Министерства здравоохранения Республики Татарстан, медицинских организаций в информационно-телекоммуникационной сети "Интернет";</w:t>
      </w:r>
    </w:p>
    <w:p w:rsidR="00C02F17" w:rsidRDefault="00C02F17">
      <w:r>
        <w:t>проведение акций и мероприятий по привлечению внимания населения к здоровому образу жизни и формированию здорового образа жизни;</w:t>
      </w:r>
    </w:p>
    <w:p w:rsidR="00C02F17" w:rsidRDefault="00C02F17">
      <w:r>
        <w:t>выявление медицинскими организациями, в том числе центрами здоровья,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наркотических и психотропных веществ, определение степени их выраженности и опасности для здоровья;</w:t>
      </w:r>
    </w:p>
    <w:p w:rsidR="00C02F17" w:rsidRDefault="00C02F17">
      <w:r>
        <w:t>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наркотических и психотропных веществ к врачу - психиатру-наркологу медицинской организации, оказывающей наркологическую помощь;</w:t>
      </w:r>
    </w:p>
    <w:p w:rsidR="00C02F17" w:rsidRDefault="00C02F17">
      <w:r>
        <w:t>проведение диспансеризации, в том числе углубленной диспансеризации, медицинских осмотров, медицинских обследований определенных групп взрослого и детского населения, включая взрослое население в возрасте 18 лет и старше, работающих и неработающих граждан, обучающихся в образовательных организациях по очной форме обучения, пребывающих в стационарных учреждениях для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детей-сирот и детей, оставшихся без попечения родителей, помещаемых под надзор в организацию для детей-сирот и детей, оставшихся без попечения родителей, и других категорий населения в соответствии с порядками, установленными Министерством здравоохранения Российской Федерации;</w:t>
      </w:r>
    </w:p>
    <w:p w:rsidR="00C02F17" w:rsidRDefault="00C02F17">
      <w:r>
        <w:t>проведение профилактических осмотров с целью оценки репродуктивного здоровья женщин и мужчин;</w:t>
      </w:r>
    </w:p>
    <w:p w:rsidR="00C02F17" w:rsidRDefault="00C02F17">
      <w:r>
        <w:t>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 в соответствии с порядками, установленными Министерством здравоохранения Российской Федерации;</w:t>
      </w:r>
    </w:p>
    <w:p w:rsidR="00C02F17" w:rsidRDefault="00C02F17">
      <w:r>
        <w:t>проведение дополнительного обследования пациентов по раннему выявлению онкологических заболеваний визуальных локализаций на стоматологическом приеме в медицинских организациях, осуществляющих деятельность в сфере ОМС на территории Республики Татарстан, в порядке, установленном Министерством здравоохранения Республики Татарстан;</w:t>
      </w:r>
    </w:p>
    <w:p w:rsidR="00C02F17" w:rsidRDefault="00C02F17">
      <w:r>
        <w:t>проведение углубленных медицинских осмотров граждан пожилого возраста и инвалидов, проживающих в домах-интернатах для престарелых и инвалидов в Республике Татарстан;</w:t>
      </w:r>
    </w:p>
    <w:p w:rsidR="00C02F17" w:rsidRDefault="00C02F17">
      <w:r>
        <w:t>проведение углубленных медицинских осмотров граждан, пострадавших вследствие аварии на Чернобыльской атомной электростанции, и приравненных к ним граждан;</w:t>
      </w:r>
    </w:p>
    <w:p w:rsidR="00C02F17" w:rsidRDefault="00C02F17">
      <w:r>
        <w:t>проведение мероприятий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C02F17" w:rsidRDefault="00C02F17">
      <w:r>
        <w:t>проведение мероприятий по профилактике абортов;</w:t>
      </w:r>
    </w:p>
    <w:p w:rsidR="00C02F17" w:rsidRDefault="00C02F17">
      <w:r>
        <w:t xml:space="preserve">проведение профилактических осмотров обучающихся в общеобразовательных организациях и профессиональных образовательных организациях, а также в образовательных </w:t>
      </w:r>
      <w:r>
        <w:lastRenderedPageBreak/>
        <w:t>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02F17" w:rsidRDefault="00C02F17">
      <w:r>
        <w:t xml:space="preserve">проведение мероприятий по профилактике гепатита С в соответствии с типовым планом мероприятий по профилактике и лечению хронического вирусного гепатита С до 2030 года, разработанным Федеральной службой по надзору в сфере защиты прав потребителей и благополучия человека в целях реализации </w:t>
      </w:r>
      <w:hyperlink r:id="rId82" w:history="1">
        <w:r>
          <w:rPr>
            <w:rStyle w:val="a4"/>
            <w:rFonts w:cs="Times New Roman CYR"/>
          </w:rPr>
          <w:t>плана</w:t>
        </w:r>
      </w:hyperlink>
      <w:r>
        <w:t xml:space="preserve"> мероприятий по борьбе с хроническим вирусным гепатитом С на территории Российской Федерации в период до 2030 года, утвержденного </w:t>
      </w:r>
      <w:hyperlink r:id="rId83" w:history="1">
        <w:r>
          <w:rPr>
            <w:rStyle w:val="a4"/>
            <w:rFonts w:cs="Times New Roman CYR"/>
          </w:rPr>
          <w:t>распоряжением</w:t>
        </w:r>
      </w:hyperlink>
      <w:r>
        <w:t xml:space="preserve"> Правительства Российской Федерации от 2 ноября 2022 г. N 3306-р;</w:t>
      </w:r>
    </w:p>
    <w:p w:rsidR="00C02F17" w:rsidRDefault="00C02F17">
      <w:r>
        <w:t>проведение мероприятий по профилактике распространения ВИЧ-инфекции в соответствии с Планом первоочередных мероприятий по противодействию распространению ВИЧ-инфекции на 2021-2027 годы в Республике Татарстан, утвержденным заместителем Премьер-министра Республики Татарстан 12.02.2021.</w:t>
      </w:r>
    </w:p>
    <w:p w:rsidR="00C02F17" w:rsidRDefault="00C02F17"/>
    <w:p w:rsidR="00C02F17" w:rsidRDefault="00C02F17">
      <w:pPr>
        <w:pStyle w:val="1"/>
      </w:pPr>
      <w:bookmarkStart w:id="70" w:name="sub_606"/>
      <w:r>
        <w:t>6. Условия бесплатного оказания скорой медицинской помощи</w:t>
      </w:r>
    </w:p>
    <w:bookmarkEnd w:id="70"/>
    <w:p w:rsidR="00C02F17" w:rsidRDefault="00C02F17"/>
    <w:p w:rsidR="00C02F17" w:rsidRDefault="00C02F17">
      <w:bookmarkStart w:id="71" w:name="sub_60601"/>
      <w:r>
        <w:t>6.1. Скорая медицинская помощь населению осуществляется медицинскими организациями независимо от их территориальной и ведомственной принадлежности и формы собственности медицинскими работниками.</w:t>
      </w:r>
    </w:p>
    <w:p w:rsidR="00C02F17" w:rsidRDefault="00C02F17">
      <w:bookmarkStart w:id="72" w:name="sub_60602"/>
      <w:bookmarkEnd w:id="71"/>
      <w:r>
        <w:t>6.2. Скорая медицинская помощь населению оказывается круглосуточно при состояниях, требующих срочного медицинского вмешательства (при несчастных случаях, травмах, отравлениях, других состояниях и заболеваниях).</w:t>
      </w:r>
    </w:p>
    <w:p w:rsidR="00C02F17" w:rsidRDefault="00C02F17">
      <w:bookmarkStart w:id="73" w:name="sub_60603"/>
      <w:bookmarkEnd w:id="72"/>
      <w:r>
        <w:t>6.3. Скорая медицинская помощь гражданам Российской Федерации и иным лицам, находящимся на ее территории, оказывается бесплатно.</w:t>
      </w:r>
    </w:p>
    <w:p w:rsidR="00C02F17" w:rsidRDefault="00C02F17">
      <w:bookmarkStart w:id="74" w:name="sub_60604"/>
      <w:bookmarkEnd w:id="73"/>
      <w:r>
        <w:t>6.4. Скорая, в том числе скорая специализированная, медицинская помощь оказывается в следующих формах:</w:t>
      </w:r>
    </w:p>
    <w:p w:rsidR="00C02F17" w:rsidRDefault="00C02F17">
      <w:bookmarkStart w:id="75" w:name="sub_60641"/>
      <w:bookmarkEnd w:id="74"/>
      <w:r>
        <w:t>а) экстренной - при внезапных острых заболеваниях, состояниях, обострении хронических заболеваний, представляющих угрозу жизни пациента;</w:t>
      </w:r>
    </w:p>
    <w:p w:rsidR="00C02F17" w:rsidRDefault="00C02F17">
      <w:bookmarkStart w:id="76" w:name="sub_60642"/>
      <w:bookmarkEnd w:id="75"/>
      <w:r>
        <w:t>б) неотложной - при внезапных острых заболеваниях, состояниях, обострении хронических заболеваний без явных признаков угрозы жизни пациента.</w:t>
      </w:r>
    </w:p>
    <w:p w:rsidR="00C02F17" w:rsidRDefault="00C02F17">
      <w:bookmarkStart w:id="77" w:name="sub_60605"/>
      <w:bookmarkEnd w:id="76"/>
      <w:r>
        <w:t>6.5. Время доезда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w:t>
      </w:r>
    </w:p>
    <w:bookmarkEnd w:id="77"/>
    <w:p w:rsidR="00C02F17" w:rsidRDefault="00C02F17">
      <w:r>
        <w:t>Время доезда до пациента бригады скорой медицинской помощи при оказании скорой медицинской помощи в экстренной форме в отдаленных населенных пунктах, перечень которых утверждается Министерством здравоохранения Республики Татарстан, не должно превышать 40 минут с момента ее вызова.</w:t>
      </w:r>
    </w:p>
    <w:p w:rsidR="00C02F17" w:rsidRDefault="00C02F17">
      <w:bookmarkStart w:id="78" w:name="sub_60606"/>
      <w:r>
        <w:t>6.6. Скорая медицинская помощь организуется и оказывается в соответствии с порядком оказания скорой медицинской помощи и на основе стандартов медицинской помощи, утвержденных Министерством здравоохранения Российской Федерации.</w:t>
      </w:r>
    </w:p>
    <w:p w:rsidR="00C02F17" w:rsidRDefault="00C02F17">
      <w:bookmarkStart w:id="79" w:name="sub_60607"/>
      <w:bookmarkEnd w:id="78"/>
      <w:r>
        <w:t>6.7. Оказание скорой медицинской помощи включает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w:t>
      </w:r>
    </w:p>
    <w:p w:rsidR="00C02F17" w:rsidRDefault="00C02F17">
      <w:bookmarkStart w:id="80" w:name="sub_60608"/>
      <w:bookmarkEnd w:id="79"/>
      <w:r>
        <w:t>6.8. При наличии медицинских показаний осуществляется медицинская эвакуация.</w:t>
      </w:r>
    </w:p>
    <w:p w:rsidR="00C02F17" w:rsidRDefault="00C02F17">
      <w:bookmarkStart w:id="81" w:name="sub_60609"/>
      <w:bookmarkEnd w:id="80"/>
      <w:r>
        <w:t>6.9. Медицинская эвакуация - транспортировка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bookmarkEnd w:id="81"/>
    <w:p w:rsidR="00C02F17" w:rsidRDefault="00C02F17">
      <w:r>
        <w:t xml:space="preserve">Медицинская эвакуация, в том числе между субъектами Российской Федерации, осуществляется выездными бригадами скорой медицинской помощи, а также </w:t>
      </w:r>
      <w:r>
        <w:lastRenderedPageBreak/>
        <w:t>санитарно-авиационным транспортом с проведением во время транспортировки мероприятий по оказанию медицинской помощи, в том числе с применением медицинского оборудования.</w:t>
      </w:r>
    </w:p>
    <w:p w:rsidR="00C02F17" w:rsidRDefault="00C02F17">
      <w:r>
        <w:t>Федеральные медицинские организации вправе осуществлять медицинскую эвакуацию.</w:t>
      </w:r>
    </w:p>
    <w:p w:rsidR="00C02F17" w:rsidRDefault="00C02F17">
      <w:bookmarkStart w:id="82" w:name="sub_60610"/>
      <w:r>
        <w:t>6.10. 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02F17" w:rsidRDefault="00C02F17">
      <w:bookmarkStart w:id="83" w:name="sub_60611"/>
      <w:bookmarkEnd w:id="82"/>
      <w:r>
        <w:t>6.11. Выбор медицинской организации для доставки пациента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C02F17" w:rsidRDefault="00C02F17">
      <w:bookmarkStart w:id="84" w:name="sub_60612"/>
      <w:bookmarkEnd w:id="83"/>
      <w:r>
        <w:t>6.12. Во время проведения медицинской эвакуации осуществляется мониторинг состояния функций организма пациента и оказывается необходимая медицинская помощь.</w:t>
      </w:r>
    </w:p>
    <w:p w:rsidR="00C02F17" w:rsidRDefault="00C02F17">
      <w:bookmarkStart w:id="85" w:name="sub_60613"/>
      <w:bookmarkEnd w:id="84"/>
      <w:r>
        <w:t>6.13. Оказание медицинской помощи больным и пострадавшим, обратившимся за помощью непосредственно на станцию скорой медицинской помощи, осуществляется в кабинете для приема амбулаторных больных.</w:t>
      </w:r>
    </w:p>
    <w:p w:rsidR="00C02F17" w:rsidRDefault="00C02F17">
      <w:bookmarkStart w:id="86" w:name="sub_60614"/>
      <w:bookmarkEnd w:id="85"/>
      <w:r>
        <w:t>6.14. Отсутствие полиса ОМС и личных документов не является причиной отказа в вызове и оказании скорой медицинской помощи в экстренной форме.</w:t>
      </w:r>
    </w:p>
    <w:p w:rsidR="00C02F17" w:rsidRDefault="00C02F17">
      <w:bookmarkStart w:id="87" w:name="sub_60615"/>
      <w:bookmarkEnd w:id="86"/>
      <w:r>
        <w:t>6.15. Оплата дежурств бригад скорой медицинской помощи при проведении массовых мероприятий (спортивных, культурных и других) осуществляется за счет средств организаторов указанных мероприятий.</w:t>
      </w:r>
    </w:p>
    <w:bookmarkEnd w:id="87"/>
    <w:p w:rsidR="00C02F17" w:rsidRDefault="00C02F17"/>
    <w:p w:rsidR="00C02F17" w:rsidRDefault="00C02F17">
      <w:pPr>
        <w:pStyle w:val="1"/>
      </w:pPr>
      <w:bookmarkStart w:id="88" w:name="sub_607"/>
      <w:r>
        <w:t>7. Условия предоставления специализированной медицинской помощи</w:t>
      </w:r>
    </w:p>
    <w:bookmarkEnd w:id="88"/>
    <w:p w:rsidR="00C02F17" w:rsidRDefault="00C02F17"/>
    <w:p w:rsidR="00C02F17" w:rsidRDefault="00C02F17">
      <w:bookmarkStart w:id="89" w:name="sub_60701"/>
      <w:r>
        <w:t>7.1. Специализированная медицинская помощь оказывается в экстренной, неотложной и плановой формах.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C02F17" w:rsidRDefault="00C02F17">
      <w:bookmarkStart w:id="90" w:name="sub_60702"/>
      <w:bookmarkEnd w:id="89"/>
      <w:r>
        <w:t xml:space="preserve">7.2. Специализированная, в том числе высокотехнологичная, медицинская помощь организуется в соответствии с </w:t>
      </w:r>
      <w:hyperlink r:id="rId84" w:history="1">
        <w:r>
          <w:rPr>
            <w:rStyle w:val="a4"/>
            <w:rFonts w:cs="Times New Roman CYR"/>
          </w:rPr>
          <w:t>Положением</w:t>
        </w:r>
      </w:hyperlink>
      <w:r>
        <w:t xml:space="preserve"> об организации оказания специализированной, в том числе высокотехнологичной, медицинской помощи, утвержденным </w:t>
      </w:r>
      <w:hyperlink r:id="rId85" w:history="1">
        <w:r>
          <w:rPr>
            <w:rStyle w:val="a4"/>
            <w:rFonts w:cs="Times New Roman CYR"/>
          </w:rPr>
          <w:t>приказом</w:t>
        </w:r>
      </w:hyperlink>
      <w: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C02F17" w:rsidRDefault="00C02F17">
      <w:bookmarkStart w:id="91" w:name="sub_60703"/>
      <w:bookmarkEnd w:id="90"/>
      <w:r>
        <w:t xml:space="preserve">7.3. Специализированная медицинская помощь организуется и оказывается в соответствии с порядками оказания медицинской помощи, на основе клинических рекомендаций (с учетом правил поэтапного перехода, которые установлены </w:t>
      </w:r>
      <w:hyperlink r:id="rId86" w:history="1">
        <w:r>
          <w:rPr>
            <w:rStyle w:val="a4"/>
            <w:rFonts w:cs="Times New Roman CYR"/>
          </w:rPr>
          <w:t>постановлением</w:t>
        </w:r>
      </w:hyperlink>
      <w:r>
        <w:t xml:space="preserve"> Правительства Российской Федерации от 17 ноября 2021 г. N 1968 "Об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6-9 и 11 статьи 37 Федерального закона "Об основах охраны здоровья граждан в Российской Федерации"), с учетом стандартов медицинской помощи, утвержденных уполномоченным федеральным органом исполнительной власти.</w:t>
      </w:r>
    </w:p>
    <w:p w:rsidR="00C02F17" w:rsidRDefault="00C02F17">
      <w:bookmarkStart w:id="92" w:name="sub_60704"/>
      <w:bookmarkEnd w:id="91"/>
      <w:r>
        <w:t>7.4. Госпитализация для лечения пациента в условиях круглосуточного или дневного стационара осуществляется по медицинским показаниям (на инфекционные койки - по медицинским и эпидемиологическим показаниям), которые определяются лечащим врачом или врачебной комиссией медицинской организации. При самостоятельном обращении гражданина в медицинскую организацию медицинские показания определяет врач-специалист данной медицинской организации.</w:t>
      </w:r>
    </w:p>
    <w:p w:rsidR="00C02F17" w:rsidRDefault="00C02F17">
      <w:bookmarkStart w:id="93" w:name="sub_60705"/>
      <w:bookmarkEnd w:id="92"/>
      <w:r>
        <w:t xml:space="preserve">7.5. Госпитализация в стационар в экстренной форме осуществляется при внезапных острых </w:t>
      </w:r>
      <w:r>
        <w:lastRenderedPageBreak/>
        <w:t>заболеваниях (состояниях), обострении хронических заболеваний, представляющих угрозу жизни пациента, по направлению врача (фельдшера, акушера), в том числе в порядке перевода из другой медицинской организации, врача (фельдшера) скорой медицинской помощи, а также самостоятельно обратившихся больных.</w:t>
      </w:r>
    </w:p>
    <w:p w:rsidR="00C02F17" w:rsidRDefault="00C02F17">
      <w:bookmarkStart w:id="94" w:name="sub_60706"/>
      <w:bookmarkEnd w:id="93"/>
      <w:r>
        <w:t>7.6. При оказании специализированной медицинской помощи в неотложной форме проведение осмотра пациента осуществляется не позднее двух часов с момента поступления пациента в приемное отделение (дневной стационар) медицинской организации.</w:t>
      </w:r>
    </w:p>
    <w:p w:rsidR="00C02F17" w:rsidRDefault="00C02F17">
      <w:bookmarkStart w:id="95" w:name="sub_60707"/>
      <w:bookmarkEnd w:id="94"/>
      <w:r>
        <w:t>7.7.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w:t>
      </w:r>
    </w:p>
    <w:bookmarkEnd w:id="95"/>
    <w:p w:rsidR="00C02F17" w:rsidRDefault="00C02F17">
      <w:r>
        <w:t>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и направление на госпитализацию в медицинскую организацию.</w:t>
      </w:r>
    </w:p>
    <w:p w:rsidR="00C02F17" w:rsidRDefault="00C02F17">
      <w:r>
        <w:t>Выписка из медицинской документации и направление на госпитализацию выдаются пациенту (его законному представителю).</w:t>
      </w:r>
    </w:p>
    <w:p w:rsidR="00C02F17" w:rsidRDefault="00C02F17">
      <w:r>
        <w:t xml:space="preserve">Выписка из медицинской документации должна содержать диагноз заболевания (состояния), код диагноза по </w:t>
      </w:r>
      <w:hyperlink r:id="rId87" w:history="1">
        <w:r>
          <w:rPr>
            <w:rStyle w:val="a4"/>
            <w:rFonts w:cs="Times New Roman CYR"/>
          </w:rPr>
          <w:t>МКБ-10</w:t>
        </w:r>
      </w:hyperlink>
      <w:r>
        <w:t>, сведения о состоянии здоровья, данные о диагностике и лечении, рекомендации о необходимости оказания специализированной медицинской помощи с указанием формы ее оказания (неотложная, плановая).</w:t>
      </w:r>
    </w:p>
    <w:p w:rsidR="00C02F17" w:rsidRDefault="00C02F17">
      <w:r>
        <w:t xml:space="preserve">Перечень медицинских показаний для госпитализации установлен </w:t>
      </w:r>
      <w:hyperlink r:id="rId88" w:history="1">
        <w:r>
          <w:rPr>
            <w:rStyle w:val="a4"/>
            <w:rFonts w:cs="Times New Roman CYR"/>
          </w:rPr>
          <w:t>приказом</w:t>
        </w:r>
      </w:hyperlink>
      <w: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C02F17" w:rsidRDefault="00C02F17">
      <w:bookmarkStart w:id="96" w:name="sub_60708"/>
      <w:r>
        <w:t>7.8. Лечение сопутствующих заболеваний проводится только в случае обострения и их влияния на тяжесть и течение основного заболевания, а также при наличии заболеваний, требующих постоянного приема лекарственных препаратов.</w:t>
      </w:r>
    </w:p>
    <w:p w:rsidR="00C02F17" w:rsidRDefault="00C02F17">
      <w:bookmarkStart w:id="97" w:name="sub_60709"/>
      <w:bookmarkEnd w:id="96"/>
      <w:r>
        <w:t>7.9. Пациент имеет право на получение лечебного питания с учетом особенностей течения основного и сопутствующего заболеваний.</w:t>
      </w:r>
    </w:p>
    <w:p w:rsidR="00C02F17" w:rsidRDefault="00C02F17">
      <w:bookmarkStart w:id="98" w:name="sub_60710"/>
      <w:bookmarkEnd w:id="97"/>
      <w:r>
        <w:t xml:space="preserve">7.10. Установление предварительного и клинического диагнозов, осмотры врачами и заведующими профильными отделениями, проведение диагностического и лечебного этапов, ведение первичной медицинской документации осуществляются с учетом критериев оценки качества медицинской помощи, которые регламентированы </w:t>
      </w:r>
      <w:hyperlink r:id="rId89" w:history="1">
        <w:r>
          <w:rPr>
            <w:rStyle w:val="a4"/>
            <w:rFonts w:cs="Times New Roman CYR"/>
          </w:rPr>
          <w:t>приказом</w:t>
        </w:r>
      </w:hyperlink>
      <w:r>
        <w:t xml:space="preserve"> Министерства здравоохранения Российской Федерации от 10 мая 2017 г. N 203н "Об утверждении критериев оценки качества медицинской помощи".</w:t>
      </w:r>
    </w:p>
    <w:p w:rsidR="00C02F17" w:rsidRDefault="00C02F17">
      <w:bookmarkStart w:id="99" w:name="sub_60711"/>
      <w:bookmarkEnd w:id="98"/>
      <w:r>
        <w:t>7.11. Выписка пациента из стационара и дневного стационара осуществляется на основании следующих критериев:</w:t>
      </w:r>
    </w:p>
    <w:bookmarkEnd w:id="99"/>
    <w:p w:rsidR="00C02F17" w:rsidRDefault="00C02F17">
      <w:r>
        <w:t>установление клинического диагноза;</w:t>
      </w:r>
    </w:p>
    <w:p w:rsidR="00C02F17" w:rsidRDefault="00C02F17">
      <w:r>
        <w:t>стабилизация лабораторных показателей патологического процесса основного и сопутствующих заболеваний, оказывающих влияние на тяжесть и течение основного заболевания;</w:t>
      </w:r>
    </w:p>
    <w:p w:rsidR="00C02F17" w:rsidRDefault="00C02F17">
      <w:r>
        <w:t>достижение запланированного результата, выполнение стандарта медицинской помощи и (или) клинических рекомендаций (за исключением случаев перевода в другие медицинские организации с целью выполнения порядков оказания и стандартов медицинской помощи, а также отказа от лечения, оформленного в установленном порядке в соответствии с федеральным законодательством).</w:t>
      </w:r>
    </w:p>
    <w:p w:rsidR="00C02F17" w:rsidRDefault="00C02F17">
      <w:bookmarkStart w:id="100" w:name="sub_60712"/>
      <w:r>
        <w:t xml:space="preserve">7.12. Высокотехнологичная медицинская помощь за счет средств бюджета Республики Татарстан гарантируется бесплатно гражданам Российской Федерации, проживающим на территории Республики Татарстан, по видам, включенным в </w:t>
      </w:r>
      <w:hyperlink r:id="rId90" w:history="1">
        <w:r>
          <w:rPr>
            <w:rStyle w:val="a4"/>
            <w:rFonts w:cs="Times New Roman CYR"/>
          </w:rPr>
          <w:t>раздел II</w:t>
        </w:r>
      </w:hyperlink>
      <w:r>
        <w:t xml:space="preserve"> приложения N 1 к </w:t>
      </w:r>
      <w:hyperlink r:id="rId91"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2025 год и на </w:t>
      </w:r>
      <w:r>
        <w:lastRenderedPageBreak/>
        <w:t xml:space="preserve">плановый период 2026 и 2027 годов, утвержденной </w:t>
      </w:r>
      <w:hyperlink r:id="rId92" w:history="1">
        <w:r>
          <w:rPr>
            <w:rStyle w:val="a4"/>
            <w:rFonts w:cs="Times New Roman CYR"/>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bookmarkEnd w:id="100"/>
    <w:p w:rsidR="00C02F17" w:rsidRDefault="00C02F17">
      <w:r>
        <w:t>Гражданам Российской Федерации, постоянно проживающим в других субъектах Российской Федерации, оказание высокотехнологичных видов медицинской помощи осуществляется в экстренных случаях при отсутствии альтернативных видов медицинской помощи, если иное не предусмотрено договорами между соответствующим субъектом Российской Федерации и Республикой Татарстан.</w:t>
      </w:r>
    </w:p>
    <w:p w:rsidR="00C02F17" w:rsidRDefault="00C02F17">
      <w:r>
        <w:t>Высокотехнологичная медицинская помощь гражданам Российской Федерации, не проживающим постоянно на территории Республики Татарстан, в плановом порядке оказывается за счет средств федерального бюджета в федеральных специализированных медицинских организациях в рамках квот, выделенных для жителей субъектов Российской Федерации по месту постоянного проживания, в соответствии с приказами Министерства здравоохранения Российской Федерации.</w:t>
      </w:r>
    </w:p>
    <w:p w:rsidR="00C02F17" w:rsidRDefault="00C02F17">
      <w:r>
        <w:t>В целях обеспечения доступности специализированной медицинской помощи осуществляются телемедицинские консультации пациентов врачами-специалистами медицинских организаций, оказывающих высокотехнологичную медицинскую помощь, с использованием современных информационно-коммуникационных технологий в соответствии с требованиями, установленными Министерством здравоохранения Республики Татарстан.</w:t>
      </w:r>
    </w:p>
    <w:p w:rsidR="00C02F17" w:rsidRDefault="00C02F17">
      <w:bookmarkStart w:id="101" w:name="sub_60713"/>
      <w:r>
        <w:t xml:space="preserve">7.13. Ведение медицинской документации в медицинских организациях при оказании медицинской помощи в условиях круглосуточного и дневного стационаров осуществляется согласно формам и порядку их заполнения, утвержденным </w:t>
      </w:r>
      <w:hyperlink r:id="rId93" w:history="1">
        <w:r>
          <w:rPr>
            <w:rStyle w:val="a4"/>
            <w:rFonts w:cs="Times New Roman CYR"/>
          </w:rPr>
          <w:t>приказом</w:t>
        </w:r>
      </w:hyperlink>
      <w:r>
        <w:t xml:space="preserve"> Министерства здравоохранения Российской Федерации от 5 августа 2022 г. N 530н "Об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p>
    <w:bookmarkEnd w:id="101"/>
    <w:p w:rsidR="00C02F17" w:rsidRDefault="00C02F17"/>
    <w:p w:rsidR="00C02F17" w:rsidRDefault="00C02F17">
      <w:pPr>
        <w:pStyle w:val="1"/>
      </w:pPr>
      <w:bookmarkStart w:id="102" w:name="sub_608"/>
      <w:r>
        <w:t>8.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bookmarkEnd w:id="102"/>
    <w:p w:rsidR="00C02F17" w:rsidRDefault="00C02F17"/>
    <w:p w:rsidR="00C02F17" w:rsidRDefault="00C02F17">
      <w:bookmarkStart w:id="103" w:name="sub_60801"/>
      <w:r>
        <w:t>8.1. Размещение пациентов производится в палаты на три места и более. При отсутствии в профильном отделении свободных мест допускается размещение пациентов, поступивших по экстренным показаниям, вне палаты на срок не более суток.</w:t>
      </w:r>
    </w:p>
    <w:p w:rsidR="00C02F17" w:rsidRDefault="00C02F17">
      <w:bookmarkStart w:id="104" w:name="sub_60802"/>
      <w:bookmarkEnd w:id="103"/>
      <w:r>
        <w:t>8.2. При госпитализации детей в возрасте семи лет и старше без родителей мальчики и девочки размещаются в палатах раздельно.</w:t>
      </w:r>
    </w:p>
    <w:p w:rsidR="00C02F17" w:rsidRDefault="00C02F17">
      <w:bookmarkStart w:id="105" w:name="sub_60803"/>
      <w:bookmarkEnd w:id="104"/>
      <w:r>
        <w:t>8.3. При госпитализации ребенка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bookmarkEnd w:id="105"/>
    <w:p w:rsidR="00C02F17" w:rsidRDefault="00C02F17">
      <w:r>
        <w:t xml:space="preserve">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w:t>
      </w:r>
      <w:r>
        <w:lastRenderedPageBreak/>
        <w:t>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C02F17" w:rsidRDefault="00C02F17">
      <w:r>
        <w:t>с ребенком до достижения им возраста четырех лет;</w:t>
      </w:r>
    </w:p>
    <w:p w:rsidR="00C02F17" w:rsidRDefault="00C02F17">
      <w:r>
        <w:t>с ребенком в возрасте старше четырех лет - при наличии медицинских показаний.</w:t>
      </w:r>
    </w:p>
    <w:p w:rsidR="00C02F17" w:rsidRDefault="00C02F17">
      <w:bookmarkStart w:id="106" w:name="sub_60804"/>
      <w:r>
        <w:t>8.4. При госпитализации детей в плановой форме должна быть представлена справка об отсутствии контакта с контагиозными инфекционными больными в течение 21 дня до дня госпитализации.</w:t>
      </w:r>
    </w:p>
    <w:p w:rsidR="00C02F17" w:rsidRDefault="00C02F17">
      <w:bookmarkStart w:id="107" w:name="sub_60805"/>
      <w:bookmarkEnd w:id="106"/>
      <w:r>
        <w:t>8.5. Питание, проведение лечебно-диагностических манипуляций, лекарственное обеспечение осуществляются с даты поступления в стационар.</w:t>
      </w:r>
    </w:p>
    <w:bookmarkEnd w:id="107"/>
    <w:p w:rsidR="00C02F17" w:rsidRDefault="00C02F17">
      <w:r>
        <w:t>Обеспечение лечебным питанием осуществляется в соответствии с порядком, установленным Министерством здравоохранения Российской Федерации.</w:t>
      </w:r>
    </w:p>
    <w:p w:rsidR="00C02F17" w:rsidRDefault="00C02F17">
      <w:bookmarkStart w:id="108" w:name="sub_60806"/>
      <w:r>
        <w:t>8.6.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ребенка или иного члена семьи.</w:t>
      </w:r>
    </w:p>
    <w:bookmarkEnd w:id="108"/>
    <w:p w:rsidR="00C02F17" w:rsidRDefault="00C02F17"/>
    <w:p w:rsidR="00C02F17" w:rsidRDefault="00C02F17">
      <w:pPr>
        <w:pStyle w:val="1"/>
      </w:pPr>
      <w:bookmarkStart w:id="109" w:name="sub_609"/>
      <w:r>
        <w:t>9. Условия размещения пациентов в маломестных палатах (боксах)</w:t>
      </w:r>
    </w:p>
    <w:bookmarkEnd w:id="109"/>
    <w:p w:rsidR="00C02F17" w:rsidRDefault="00C02F17"/>
    <w:p w:rsidR="00C02F17" w:rsidRDefault="00C02F17">
      <w:r>
        <w:t xml:space="preserve">Пациенты, имеющие медицинские и (или) эпидемиологические показания, установленные в соответствии с </w:t>
      </w:r>
      <w:hyperlink r:id="rId94" w:history="1">
        <w:r>
          <w:rPr>
            <w:rStyle w:val="a4"/>
            <w:rFonts w:cs="Times New Roman CYR"/>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C02F17" w:rsidRDefault="00C02F17"/>
    <w:p w:rsidR="00C02F17" w:rsidRDefault="00C02F17">
      <w:pPr>
        <w:pStyle w:val="1"/>
      </w:pPr>
      <w:bookmarkStart w:id="110" w:name="sub_610"/>
      <w:r>
        <w:t>10.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медицинской реабилитации</w:t>
      </w:r>
    </w:p>
    <w:bookmarkEnd w:id="110"/>
    <w:p w:rsidR="00C02F17" w:rsidRDefault="00C02F17"/>
    <w:p w:rsidR="00C02F17" w:rsidRDefault="00C02F17">
      <w:r>
        <w:t xml:space="preserve">Обеспечение медицинской помощи детям-сиротам и детям, оставшимся без попечения родителей, осуществляется в соответствии с </w:t>
      </w:r>
      <w:hyperlink r:id="rId95" w:history="1">
        <w:r>
          <w:rPr>
            <w:rStyle w:val="a4"/>
            <w:rFonts w:cs="Times New Roman CYR"/>
          </w:rPr>
          <w:t>постановлением</w:t>
        </w:r>
      </w:hyperlink>
      <w:r>
        <w:t xml:space="preserve"> Правительства Российской Федерации от 14 февраля 2013 г. N 116 "О мерах по совершенствованию организации медицинской помощи детям-сиротам и детям, оставшимся без попечения родителей".</w:t>
      </w:r>
    </w:p>
    <w:p w:rsidR="00C02F17" w:rsidRDefault="00C02F17">
      <w:r>
        <w:t>Медицинское обследование детей-сирот, детей, оставшихся без попечения родителей, помещаемых под надзор в организации для детей-сирот, детей, оставшихся без попечения родителей, осуществляется в соответствии с порядком, установленным Министерством здравоохранения Российской Федерации.</w:t>
      </w:r>
    </w:p>
    <w:p w:rsidR="00C02F17" w:rsidRDefault="00C02F17">
      <w:r>
        <w:t xml:space="preserve">Обеспечение медицинской помощью пребывающих в стационарных учреждениях детей-сирот и детей, находящихся в трудной жизненной ситуации, в рамках диспансеризации и последующего оздоровления детей указанных категорий по результатам проведенной диспансеризации осуществляется в соответствии с </w:t>
      </w:r>
      <w:hyperlink r:id="rId96" w:history="1">
        <w:r>
          <w:rPr>
            <w:rStyle w:val="a4"/>
            <w:rFonts w:cs="Times New Roman CYR"/>
          </w:rPr>
          <w:t>приказом</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rsidR="00C02F17" w:rsidRDefault="00C02F17">
      <w:r>
        <w:t xml:space="preserve">Оказание медицинской помощи всех видов, включая специализированную, в том числе </w:t>
      </w:r>
      <w:r>
        <w:lastRenderedPageBreak/>
        <w:t>высокотехнологичную, медицинскую помощь, медицинскую реабилитацию, санаторно-курортное лечение и диспансерное наблюдение, осуществляется указанным категориям несовершеннолетних в приоритетном порядке.</w:t>
      </w:r>
    </w:p>
    <w:p w:rsidR="00C02F17" w:rsidRDefault="00C02F17"/>
    <w:p w:rsidR="00C02F17" w:rsidRDefault="00C02F17">
      <w:pPr>
        <w:pStyle w:val="1"/>
      </w:pPr>
      <w:bookmarkStart w:id="111" w:name="sub_611"/>
      <w:r>
        <w:t>11.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bookmarkEnd w:id="111"/>
    <w:p w:rsidR="00C02F17" w:rsidRDefault="00C02F17"/>
    <w:p w:rsidR="00C02F17" w:rsidRDefault="00C02F17">
      <w:bookmarkStart w:id="112" w:name="sub_61101"/>
      <w:r>
        <w:t>11.1. 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порядках, определяемых Министерством здравоохранения Российской Федерации и Министерством здравоохранения Республики Татарстан.</w:t>
      </w:r>
    </w:p>
    <w:p w:rsidR="00C02F17" w:rsidRDefault="00C02F17">
      <w:bookmarkStart w:id="113" w:name="sub_61102"/>
      <w:bookmarkEnd w:id="112"/>
      <w:r>
        <w:t>11.2. 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bookmarkEnd w:id="113"/>
    <w:p w:rsidR="00C02F17" w:rsidRDefault="00C02F17">
      <w:r>
        <w:t>Транспортные услуги и диагностические исследования предоставляются пациенту без взимания платы.</w:t>
      </w:r>
    </w:p>
    <w:p w:rsidR="00C02F17" w:rsidRDefault="00C02F17">
      <w:r>
        <w:t>Транспортировка в медицинскую организацию, предоставляющую медицинскую услугу, осуществляется в порядке, установленном Министерством здравоохранения Республики Татарстан.</w:t>
      </w:r>
    </w:p>
    <w:p w:rsidR="00C02F17" w:rsidRDefault="00C02F17">
      <w:r>
        <w:t>Оказание медицинской помощи в другой медицинской организации, предоставляющей медицинскую услугу, осуществляется в порядке, установленном Министерством здравоохранения Республики Татарстан.</w:t>
      </w:r>
    </w:p>
    <w:p w:rsidR="00C02F17" w:rsidRDefault="00C02F17"/>
    <w:p w:rsidR="00C02F17" w:rsidRDefault="00C02F17">
      <w:pPr>
        <w:pStyle w:val="1"/>
      </w:pPr>
      <w:bookmarkStart w:id="114" w:name="sub_612"/>
      <w:r>
        <w:t>12.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bookmarkEnd w:id="114"/>
    <w:p w:rsidR="00C02F17" w:rsidRDefault="00C02F17"/>
    <w:p w:rsidR="00C02F17" w:rsidRDefault="00C02F17">
      <w:bookmarkStart w:id="115" w:name="sub_61201"/>
      <w:r>
        <w:t>12.1. Организация приема медицинскими работниками пациентов в амбулаторных условиях (предварительная запись, самозапись больных на амбулаторный прием), порядок вызова врача на дом (указание телефонов, по которым регистрируются вызовы врача на дом, удобный режим работы регистратуры) и оказание медицинской помощи на дому регламентируются локальными нормативными правовыми актами медицинской организации. В целях упорядочения оказания медицинской помощи в плановой форме осуществляется запись пациентов, в том числе в электронном виде, а также через регистратуру (лично или по телефону).</w:t>
      </w:r>
    </w:p>
    <w:bookmarkEnd w:id="115"/>
    <w:p w:rsidR="00C02F17" w:rsidRDefault="00C02F17">
      <w:r>
        <w:t>При оказании медицинской помощи предусматривается, что:</w:t>
      </w:r>
    </w:p>
    <w:p w:rsidR="00C02F17" w:rsidRDefault="00C02F17">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C02F17" w:rsidRDefault="00C02F17">
      <w:r>
        <w:t xml:space="preserve">сроки ожидания оказания первичной медико-санитарной помощи и первичной </w:t>
      </w:r>
      <w:r>
        <w:lastRenderedPageBreak/>
        <w:t>специализированной медико-санитарной помощи в неотложной форме не должны превышать двух часов с момента обращения пациента в медицинскую организацию;</w:t>
      </w:r>
    </w:p>
    <w:p w:rsidR="00C02F17" w:rsidRDefault="00C02F17">
      <w:r>
        <w:t>срок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не должен превышать 14 рабочих дней со дня обращения пациента в медицинскую организацию;</w:t>
      </w:r>
    </w:p>
    <w:p w:rsidR="00C02F17" w:rsidRDefault="00C02F17">
      <w:r>
        <w:t>срок проведения консультаций врачей-специалистов в случае подозрения на онкологическое заболевание не должен превышать трех рабочих дней;</w:t>
      </w:r>
    </w:p>
    <w:p w:rsidR="00C02F17" w:rsidRDefault="00C02F17">
      <w:r>
        <w:t>срок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эндоскопические исследования) и лабораторных исследований при оказании первичной медико-санитарной помощи не должен превышать 14 рабочих дней со дня назначения исследований (за исключением исследований при подозрении на онкологическое заболевание);</w:t>
      </w:r>
    </w:p>
    <w:p w:rsidR="00C02F17" w:rsidRDefault="00C02F17">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C02F17" w:rsidRDefault="00C02F17">
      <w:r>
        <w:t>срок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должен превышать 14 рабочих дней со дня назначения;</w:t>
      </w:r>
    </w:p>
    <w:p w:rsidR="00C02F17" w:rsidRDefault="00C02F17">
      <w:r>
        <w:t>срок проведения диагностических инструментальных и лабораторных исследований в случае подозрения на онкологическое заболевание не должен превышать семи рабочих дней со дня назначения исследований.</w:t>
      </w:r>
    </w:p>
    <w:p w:rsidR="00C02F17" w:rsidRDefault="00C02F17">
      <w:r>
        <w:t>В медицинской карте амбулаторного больного указываются даты назначения и проведения консультации и (или) исследования.</w:t>
      </w:r>
    </w:p>
    <w:p w:rsidR="00C02F17" w:rsidRDefault="00C02F17">
      <w:bookmarkStart w:id="116" w:name="sub_61202"/>
      <w:r>
        <w:t>12.2. Срок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должен превышать 14 рабочих дней со дня выдачи лечащим врачом направления на госпитализацию, а для пациентов с онкологическими заболеваниями - семи рабочих дней с момента гистологической верификации опухоли или с момента установления предварительного диагноза заболевания (состояния).</w:t>
      </w:r>
    </w:p>
    <w:bookmarkEnd w:id="116"/>
    <w:p w:rsidR="00C02F17" w:rsidRDefault="00C02F17">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C02F17" w:rsidRDefault="00C02F17">
      <w:r>
        <w:t>Очередность оказания стационарной медицинской помощи в плановой форме зависит от степени тяжести состояния пациента, выраженности клинических симптомов, требующих госпитального режима, активной терапии и круглосуточного медицинского наблюдения при условии, что отсрочка оказания медицинской помощи на определенное время не повлечет за собой ухудшения состояния здоровья и угрозы жизни пациента.</w:t>
      </w:r>
    </w:p>
    <w:p w:rsidR="00C02F17" w:rsidRDefault="00C02F17">
      <w:r>
        <w:t>В медицинской организации, оказывающей специализированную медицинскую помощь, в том числе с применением вспомогательных репродуктивных технологий (экстракорпорального оплодотворения),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в области персональных данных.</w:t>
      </w:r>
    </w:p>
    <w:p w:rsidR="00C02F17" w:rsidRDefault="00C02F17">
      <w:r>
        <w:t>Спорные и конфликтные случаи, касающиеся плановой госпитализации, решаются врачебной комиссией медицинской организации, в которую пациент направлен на госпитализацию.</w:t>
      </w:r>
    </w:p>
    <w:p w:rsidR="00C02F17" w:rsidRDefault="00C02F17">
      <w:bookmarkStart w:id="117" w:name="sub_61203"/>
      <w:r>
        <w:lastRenderedPageBreak/>
        <w:t>12.3. Очередность оказания высокотехнологичной медицинской помощи в плановой форме определяется листом ожидания медицинской организации, оказывающей высокотехнологичную медицинскую помощь в рамках установленного задания (далее - лист ожидания). Типовая форма и порядок ведения листа ожидания устанавливаются Министерством здравоохранения Республики Татарстан.</w:t>
      </w:r>
    </w:p>
    <w:p w:rsidR="00C02F17" w:rsidRDefault="00C02F17">
      <w:bookmarkStart w:id="118" w:name="sub_61204"/>
      <w:bookmarkEnd w:id="117"/>
      <w:r>
        <w:t>12.4. Порядок организации оказания медицинской помощи с применением вспомогательных репродуктивных технологий утверждается Министерством здравоохранения Республики Татарстан.</w:t>
      </w:r>
    </w:p>
    <w:bookmarkEnd w:id="118"/>
    <w:p w:rsidR="00C02F17" w:rsidRDefault="00C02F17">
      <w:r>
        <w:t>Информирование граждан о сроках ожидания применения вспомогательных репродуктивных технологий (экстракорпорального оплодотворения)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C02F17" w:rsidRDefault="00C02F17"/>
    <w:p w:rsidR="00C02F17" w:rsidRDefault="00C02F17">
      <w:pPr>
        <w:pStyle w:val="1"/>
      </w:pPr>
      <w:bookmarkStart w:id="119" w:name="sub_613"/>
      <w:r>
        <w:t>13.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Программе, в том числе ветеранам боевых действий</w:t>
      </w:r>
    </w:p>
    <w:bookmarkEnd w:id="119"/>
    <w:p w:rsidR="00C02F17" w:rsidRDefault="00C02F17"/>
    <w:p w:rsidR="00C02F17" w:rsidRDefault="00C02F17">
      <w:bookmarkStart w:id="120" w:name="sub_61301"/>
      <w:r>
        <w:t>13.1. Право на внеочередное оказание медицинской помощи имеют следующие категории граждан:</w:t>
      </w:r>
    </w:p>
    <w:bookmarkEnd w:id="120"/>
    <w:p w:rsidR="00C02F17" w:rsidRDefault="00C02F17">
      <w:r>
        <w:t>Герои Советского Союза;</w:t>
      </w:r>
    </w:p>
    <w:p w:rsidR="00C02F17" w:rsidRDefault="00C02F17">
      <w:r>
        <w:t>Герои Российской Федерации;</w:t>
      </w:r>
    </w:p>
    <w:p w:rsidR="00C02F17" w:rsidRDefault="00C02F17">
      <w:r>
        <w:t>полные кавалеры ордена Славы;</w:t>
      </w:r>
    </w:p>
    <w:p w:rsidR="00C02F17" w:rsidRDefault="00C02F17">
      <w:r>
        <w:t>члены семей Героев Советского Союза, Героев Российской Федерации и полных кавалеров ордена Славы;</w:t>
      </w:r>
    </w:p>
    <w:p w:rsidR="00C02F17" w:rsidRDefault="00C02F17">
      <w:r>
        <w:t>Герои Социалистического Труда;</w:t>
      </w:r>
    </w:p>
    <w:p w:rsidR="00C02F17" w:rsidRDefault="00C02F17">
      <w:r>
        <w:t>Герои Труда Российской Федерации;</w:t>
      </w:r>
    </w:p>
    <w:p w:rsidR="00C02F17" w:rsidRDefault="00C02F17">
      <w:r>
        <w:t>полные кавалеры ордена Трудовой Славы;</w:t>
      </w:r>
    </w:p>
    <w:p w:rsidR="00C02F17" w:rsidRDefault="00C02F17">
      <w: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или полного кавалера ордена Трудовой Славы);</w:t>
      </w:r>
    </w:p>
    <w:p w:rsidR="00C02F17" w:rsidRDefault="00C02F17">
      <w:r>
        <w:t>лица, награжденные знаком "Почетный донор России", "Почетный донор СССР";</w:t>
      </w:r>
    </w:p>
    <w:p w:rsidR="00C02F17" w:rsidRDefault="00C02F17">
      <w:r>
        <w:t>граждане, подвергшиеся воздействию радиации вследствие Чернобыльской катастрофы, и приравненные к ним категории граждан;</w:t>
      </w:r>
    </w:p>
    <w:p w:rsidR="00C02F17" w:rsidRDefault="00C02F17">
      <w:r>
        <w:t>граждане, признанные пострадавшими от политических репрессий;</w:t>
      </w:r>
    </w:p>
    <w:p w:rsidR="00C02F17" w:rsidRDefault="00C02F17">
      <w:r>
        <w:t>реабилитированные лица;</w:t>
      </w:r>
    </w:p>
    <w:p w:rsidR="00C02F17" w:rsidRDefault="00C02F17">
      <w:r>
        <w:t>инвалиды и участники войн;</w:t>
      </w:r>
    </w:p>
    <w:p w:rsidR="00C02F17" w:rsidRDefault="00C02F17">
      <w:r>
        <w:t>ветераны боевых действий, в том числе ветераны боевых действий - участники специальной военной операции;</w:t>
      </w:r>
    </w:p>
    <w:p w:rsidR="00C02F17" w:rsidRDefault="00C02F17">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C02F17" w:rsidRDefault="00C02F17">
      <w:r>
        <w:t>лица, награжденные знаком "Жителю блокадного Ленинграда";</w:t>
      </w:r>
    </w:p>
    <w:p w:rsidR="00C02F17" w:rsidRDefault="00C02F17">
      <w:r>
        <w:t>нетрудоспособные члены семей погибших (умерших) инвалидов войн,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w:t>
      </w:r>
    </w:p>
    <w:p w:rsidR="00C02F17" w:rsidRDefault="00C02F17">
      <w:r>
        <w:t xml:space="preserve">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w:t>
      </w:r>
      <w:r>
        <w:lastRenderedPageBreak/>
        <w:t>военно-морских баз, аэродромов и на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w:t>
      </w:r>
    </w:p>
    <w:p w:rsidR="00C02F17" w:rsidRDefault="00C02F17">
      <w:r>
        <w:t>дети-инвалиды и дети, оставшиеся без попечения родителей;</w:t>
      </w:r>
    </w:p>
    <w:p w:rsidR="00C02F17" w:rsidRDefault="00C02F17">
      <w:r>
        <w:t>инвалиды I и II групп.</w:t>
      </w:r>
    </w:p>
    <w:p w:rsidR="00C02F17" w:rsidRDefault="00C02F17">
      <w:bookmarkStart w:id="121" w:name="sub_61302"/>
      <w:r>
        <w:t>13.2. Основанием для внеочередного оказания медицинской помощи является документ, подтверждающий принадлежность гражданина к льготной категории.</w:t>
      </w:r>
    </w:p>
    <w:bookmarkEnd w:id="121"/>
    <w:p w:rsidR="00C02F17" w:rsidRDefault="00C02F17">
      <w:r>
        <w:t>Во внеочередном порядке медицинская помощь предоставляется амбулаторно и стационарно (кроме высокотехнологичной медицинской помощи).</w:t>
      </w:r>
    </w:p>
    <w:p w:rsidR="00C02F17" w:rsidRDefault="00C02F17">
      <w:r>
        <w:t>Порядок внеочередного оказания медицинской помощи:</w:t>
      </w:r>
    </w:p>
    <w:p w:rsidR="00C02F17" w:rsidRDefault="00C02F17">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пятидневный срок, исчисляемый в рабочих днях, с даты обращения, зарегистрированной у лечащего врача;</w:t>
      </w:r>
    </w:p>
    <w:p w:rsidR="00C02F17" w:rsidRDefault="00C02F17">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10-дневный срок, исчисляемый в рабочих днях, с даты обращения гражданина;</w:t>
      </w:r>
    </w:p>
    <w:p w:rsidR="00C02F17" w:rsidRDefault="00C02F17">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C02F17" w:rsidRDefault="00C02F17">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C02F17" w:rsidRDefault="00C02F17">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C02F17" w:rsidRDefault="00C02F17"/>
    <w:p w:rsidR="00C02F17" w:rsidRDefault="00C02F17">
      <w:pPr>
        <w:pStyle w:val="1"/>
      </w:pPr>
      <w:bookmarkStart w:id="122" w:name="sub_614"/>
      <w:r>
        <w:t>14.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bookmarkEnd w:id="122"/>
    <w:p w:rsidR="00C02F17" w:rsidRDefault="00C02F17"/>
    <w:p w:rsidR="00C02F17" w:rsidRDefault="00C02F17">
      <w:bookmarkStart w:id="123" w:name="sub_61401"/>
      <w:r>
        <w:t>14.1. При оказании в рамках реализации Программы первичной медико-санитарной помощи в условиях дневного стационара и в амбулаторных условиях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bookmarkEnd w:id="123"/>
    <w:p w:rsidR="00C02F17" w:rsidRDefault="00C02F17">
      <w: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w:t>
      </w:r>
      <w:r>
        <w:lastRenderedPageBreak/>
        <w:t>помощи, устанавливается Министерством здравоохранения Российской Федерации.</w:t>
      </w:r>
    </w:p>
    <w:p w:rsidR="00C02F17" w:rsidRDefault="00C02F17">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C02F17" w:rsidRDefault="00C02F17">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C02F17" w:rsidRDefault="00C02F17">
      <w:bookmarkStart w:id="124" w:name="sub_61402"/>
      <w:r>
        <w:t>14.2. При проведении лечения в амбулаторных условиях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Республики Татарстан.</w:t>
      </w:r>
    </w:p>
    <w:p w:rsidR="00C02F17" w:rsidRDefault="00C02F17">
      <w:bookmarkStart w:id="125" w:name="sub_61403"/>
      <w:bookmarkEnd w:id="124"/>
      <w:r>
        <w:t>14.3. Назначение лекарственных препаратов и выписка рецептов осуществляются:</w:t>
      </w:r>
    </w:p>
    <w:bookmarkEnd w:id="125"/>
    <w:p w:rsidR="00C02F17" w:rsidRDefault="00C02F17">
      <w:r>
        <w:t>лечащим врачом;</w:t>
      </w:r>
    </w:p>
    <w:p w:rsidR="00C02F17" w:rsidRDefault="00C02F17">
      <w:r>
        <w:t>врачом, фельдшером, акушером выездной бригады скорой помощи;</w:t>
      </w:r>
    </w:p>
    <w:p w:rsidR="00C02F17" w:rsidRDefault="00C02F17">
      <w:r>
        <w:t xml:space="preserve">фельдшером, акушером в иных случаях, установленных </w:t>
      </w:r>
      <w:hyperlink r:id="rId97" w:history="1">
        <w:r>
          <w:rPr>
            <w:rStyle w:val="a4"/>
            <w:rFonts w:cs="Times New Roman CYR"/>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C02F17" w:rsidRDefault="00C02F17">
      <w:bookmarkStart w:id="126" w:name="sub_61404"/>
      <w:r>
        <w:t>14.4. Лечащий врач, рекомендуя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согласно законодательству Российской Федерации.</w:t>
      </w:r>
    </w:p>
    <w:p w:rsidR="00C02F17" w:rsidRDefault="00C02F17">
      <w:bookmarkStart w:id="127" w:name="sub_61405"/>
      <w:bookmarkEnd w:id="126"/>
      <w:r>
        <w:t>14.5. При оказании медицинской помощи в амбулаторных условиях осуществляется обеспечение:</w:t>
      </w:r>
    </w:p>
    <w:bookmarkEnd w:id="127"/>
    <w:p w:rsidR="00C02F17" w:rsidRDefault="00C02F17">
      <w:r>
        <w:t>бесплатно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граждан, имеющих право на получение государственной социальной помощи в виде набора социальных услуг, по рецептам врача (фельдшера) в рамках перечней, утвержденных Правительством Российской Федерации;</w:t>
      </w:r>
    </w:p>
    <w:p w:rsidR="00C02F17" w:rsidRDefault="00C02F17">
      <w:r>
        <w:t>бесплатно лекарственными препаратами, предназначенными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C02F17" w:rsidRDefault="00C02F17">
      <w:r>
        <w:lastRenderedPageBreak/>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C02F17" w:rsidRDefault="00C02F17">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C02F17" w:rsidRDefault="00C02F17">
      <w:r>
        <w:t xml:space="preserve">безвозмездно лекарственными препаратами, медицинскими изделиями, специализированными продуктами лечебного питания граждан, имеющих право на безвозмездное обеспечение лекарственными препаратами, медицинскими изделиями, специализированными продуктами лечебного питания, в соответствии с </w:t>
      </w:r>
      <w:hyperlink w:anchor="sub_1002" w:history="1">
        <w:r>
          <w:rPr>
            <w:rStyle w:val="a4"/>
            <w:rFonts w:cs="Times New Roman CYR"/>
          </w:rPr>
          <w:t>приложением N 2</w:t>
        </w:r>
      </w:hyperlink>
      <w:r>
        <w:t xml:space="preserve"> к Программе.</w:t>
      </w:r>
    </w:p>
    <w:p w:rsidR="00C02F17" w:rsidRDefault="00C02F17">
      <w:r>
        <w:t>Выписка рецептов на вышеуказанные лекарственные препараты, медицинские изделия, специализированные продукты лечебного питания осуществляется врачами (фельдшерами), имеющими право на выписку указанных рецептов, в медицинских организациях, включенных в соответствующий перечень Министерства здравоохранения Республики Татарстан.</w:t>
      </w:r>
    </w:p>
    <w:p w:rsidR="00C02F17" w:rsidRDefault="00C02F17">
      <w:r>
        <w:t>Отпуск лекарственных препаратов, медицинских изделий, специализированных продуктов лечебного питания, предоставляемых гражданам безвозмездно, осуществляется в специализированных аптечных организациях. Прикрепление медицинских организаций к соответствующим аптечным организациям осуществляется в порядке, определенном Министерством здравоохранения Республики Татарстан.</w:t>
      </w:r>
    </w:p>
    <w:p w:rsidR="00C02F17" w:rsidRDefault="00C02F17">
      <w:r>
        <w:t xml:space="preserve">Перечень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 определен </w:t>
      </w:r>
      <w:hyperlink r:id="rId98" w:history="1">
        <w:r>
          <w:rPr>
            <w:rStyle w:val="a4"/>
            <w:rFonts w:cs="Times New Roman CYR"/>
          </w:rPr>
          <w:t>постановлением</w:t>
        </w:r>
      </w:hyperlink>
      <w:r>
        <w:t xml:space="preserve"> Кабинета Министров Республики Татарстан от 17.01.2005 N 4 "Об утверждении Перечня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w:t>
      </w:r>
    </w:p>
    <w:p w:rsidR="00C02F17" w:rsidRDefault="00C02F17">
      <w:r>
        <w:t xml:space="preserve">Безвозмездное обеспечение детей первых трех лет жизни лекарственными препаратами предусмотрено </w:t>
      </w:r>
      <w:hyperlink r:id="rId99" w:history="1">
        <w:r>
          <w:rPr>
            <w:rStyle w:val="a4"/>
            <w:rFonts w:cs="Times New Roman CYR"/>
          </w:rPr>
          <w:t>Законом</w:t>
        </w:r>
      </w:hyperlink>
      <w:r>
        <w:t xml:space="preserve"> Республики Татарстан от 8 декабря 2004 года N 63-ЗРТ "Об адресной социальной поддержке населения в Республике Татарстан" и осуществляется по перечню согласно </w:t>
      </w:r>
      <w:hyperlink w:anchor="sub_1002" w:history="1">
        <w:r>
          <w:rPr>
            <w:rStyle w:val="a4"/>
            <w:rFonts w:cs="Times New Roman CYR"/>
          </w:rPr>
          <w:t>приложению N 2</w:t>
        </w:r>
      </w:hyperlink>
      <w:r>
        <w:t xml:space="preserve"> к Программе в соответствии с </w:t>
      </w:r>
      <w:hyperlink r:id="rId100" w:history="1">
        <w:r>
          <w:rPr>
            <w:rStyle w:val="a4"/>
            <w:rFonts w:cs="Times New Roman CYR"/>
          </w:rPr>
          <w:t>Федеральным законом</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C02F17" w:rsidRDefault="00C02F17">
      <w:bookmarkStart w:id="128" w:name="sub_61406"/>
      <w:r>
        <w:t>14.6. Перечень необходимых лекарственных препаратов и медицинских изделий при оказании в рамках Программы первичной медико-санитарной специализированной стоматологической помощи в амбулаторных условиях утверждается Министерством здравоохранения Республики Татарстан.</w:t>
      </w:r>
    </w:p>
    <w:p w:rsidR="00C02F17" w:rsidRDefault="00C02F17">
      <w:bookmarkStart w:id="129" w:name="sub_61407"/>
      <w:bookmarkEnd w:id="128"/>
      <w:r>
        <w:t xml:space="preserve">14.7. 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 в соответствии с </w:t>
      </w:r>
      <w:hyperlink r:id="rId101" w:history="1">
        <w:r>
          <w:rPr>
            <w:rStyle w:val="a4"/>
            <w:rFonts w:cs="Times New Roman CYR"/>
          </w:rPr>
          <w:t>постановлением</w:t>
        </w:r>
      </w:hyperlink>
      <w:r>
        <w:t xml:space="preserve"> Правительства Российской Федерации от 22 июня 2019 г. N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C02F17" w:rsidRDefault="00C02F17">
      <w:bookmarkStart w:id="130" w:name="sub_61408"/>
      <w:bookmarkEnd w:id="129"/>
      <w:r>
        <w:t xml:space="preserve">14.8.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w:t>
      </w:r>
      <w:r>
        <w:lastRenderedPageBreak/>
        <w:t>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специализированными продуктами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bookmarkEnd w:id="130"/>
    <w:p w:rsidR="00C02F17" w:rsidRDefault="00C02F17">
      <w:r>
        <w:t>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не предусматривается, за исключением дневных стационаров психиатрического, наркологического, фтизиатрического, педиатрического и эндокринологического профилей, при этом в дневных стационарах должно быть предусмотрено место для приема пищи пациентами.</w:t>
      </w:r>
    </w:p>
    <w:p w:rsidR="00C02F17" w:rsidRDefault="00C02F17">
      <w:bookmarkStart w:id="131" w:name="sub_61409"/>
      <w:r>
        <w:t xml:space="preserve">14.9. Отдельные медицинские организации из числа подведомственных Министерству здравоохранения Республики Татарстан наделяются полномочиями проводить врачебные комиссии в целях принятия решений о назначении лекарственных препаратов, не зарегистрированных в установленном порядке в Российской Федерации, для применения при оказании специализированной, в том числе высокотехнологичной, медицинской помощи в стационарных условиях и условиях дневного стационара, а также в целях обеспечения пациентов незарегистрированными лекарственными препаратами в соответствии с перечнем групп населения и категорий заболеваний, в том числе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Перечень медицинских организаций, подведомственных Министерству здравоохранения Республики Татарстан, уполномоченных проводить в установленном порядке врачебные комиссии в целях принятия решений о назначении незарегистрированных лекарственных препаратов, приведен в </w:t>
      </w:r>
      <w:hyperlink w:anchor="sub_620" w:history="1">
        <w:r>
          <w:rPr>
            <w:rStyle w:val="a4"/>
            <w:rFonts w:cs="Times New Roman CYR"/>
          </w:rPr>
          <w:t>пункте 20 раздела VI</w:t>
        </w:r>
      </w:hyperlink>
      <w:r>
        <w:t xml:space="preserve"> Программы.</w:t>
      </w:r>
    </w:p>
    <w:bookmarkEnd w:id="131"/>
    <w:p w:rsidR="00C02F17" w:rsidRDefault="00C02F17"/>
    <w:p w:rsidR="00C02F17" w:rsidRDefault="00C02F17">
      <w:pPr>
        <w:pStyle w:val="1"/>
      </w:pPr>
      <w:bookmarkStart w:id="132" w:name="sub_615"/>
      <w:r>
        <w:t>15. Порядок оказания медицинской помощи иностранным гражданам</w:t>
      </w:r>
    </w:p>
    <w:bookmarkEnd w:id="132"/>
    <w:p w:rsidR="00C02F17" w:rsidRDefault="00C02F17"/>
    <w:p w:rsidR="00C02F17" w:rsidRDefault="00C02F17">
      <w: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102" w:history="1">
        <w:r>
          <w:rPr>
            <w:rStyle w:val="a4"/>
            <w:rFonts w:cs="Times New Roman CYR"/>
          </w:rPr>
          <w:t>Правилами</w:t>
        </w:r>
      </w:hyperlink>
      <w:r>
        <w:t xml:space="preserve"> оказания медицинской помощи иностранным гражданам на территории Российской Федерации, утвержденными </w:t>
      </w:r>
      <w:hyperlink r:id="rId103" w:history="1">
        <w:r>
          <w:rPr>
            <w:rStyle w:val="a4"/>
            <w:rFonts w:cs="Times New Roman CYR"/>
          </w:rPr>
          <w:t>постановлением</w:t>
        </w:r>
      </w:hyperlink>
      <w:r>
        <w:t xml:space="preserve"> Правительства Российской Федерации от 6 марта 2013 г. N 186 "Об утверждении Правил оказания медицинской помощи иностранным гражданам на территории Российской Федерации".</w:t>
      </w:r>
    </w:p>
    <w:p w:rsidR="00C02F17" w:rsidRDefault="00C02F17">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C02F17" w:rsidRDefault="00C02F17">
      <w:r>
        <w:t>Скорая медицинская помощь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C02F17" w:rsidRDefault="00C02F17">
      <w: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ОМС.</w:t>
      </w:r>
    </w:p>
    <w:p w:rsidR="00C02F17" w:rsidRDefault="00C02F17">
      <w:r>
        <w:t>Иностранным гражданам, застрахованным по ОМС на территории Российской Федерации, медицинская помощь оказывается в порядке, установленном законодательством в сфере ОМС.</w:t>
      </w:r>
    </w:p>
    <w:p w:rsidR="00C02F17" w:rsidRDefault="00C02F17"/>
    <w:p w:rsidR="00C02F17" w:rsidRDefault="00C02F17">
      <w:pPr>
        <w:pStyle w:val="1"/>
      </w:pPr>
      <w:bookmarkStart w:id="133" w:name="sub_616"/>
      <w:r>
        <w:t>16. Порядок информирования граждан о деятельности медицинской организации</w:t>
      </w:r>
    </w:p>
    <w:bookmarkEnd w:id="133"/>
    <w:p w:rsidR="00C02F17" w:rsidRDefault="00C02F17"/>
    <w:p w:rsidR="00C02F17" w:rsidRDefault="00C02F17">
      <w:r>
        <w:t xml:space="preserve">В соответствии с Федеральными законами </w:t>
      </w:r>
      <w:hyperlink r:id="rId104" w:history="1">
        <w:r>
          <w:rPr>
            <w:rStyle w:val="a4"/>
            <w:rFonts w:cs="Times New Roman CYR"/>
          </w:rPr>
          <w:t>от 21 ноября 2011 года N 323-ФЗ</w:t>
        </w:r>
      </w:hyperlink>
      <w:r>
        <w:t xml:space="preserve"> "Об основах охраны здоровья граждан в Российской Федерации" и </w:t>
      </w:r>
      <w:hyperlink r:id="rId105" w:history="1">
        <w:r>
          <w:rPr>
            <w:rStyle w:val="a4"/>
            <w:rFonts w:cs="Times New Roman CYR"/>
          </w:rPr>
          <w:t>от 29 ноября 2010 года N 326-ФЗ</w:t>
        </w:r>
      </w:hyperlink>
      <w:r>
        <w:t xml:space="preserve"> "Об обязательном медицинском страховании в Российской Федерации" медицинская организация размещает на своем официальном сайте в информационно-телекоммуникационной сети "Интернет", а также на информационных стендах в каждом обособленном подразделении медицинской организации (фельдшерско-акушерском пункте, врачебной амбулатории, участковой больнице, приемном отделении стационара, поликлинике, родильном доме и т.д.) в местах, доступных для ознакомления, информацию:</w:t>
      </w:r>
    </w:p>
    <w:p w:rsidR="00C02F17" w:rsidRDefault="00C02F17">
      <w:r>
        <w:t>об осуществляемой медицинской деятельности, видах, условиях предоставления медицинской помощи;</w:t>
      </w:r>
    </w:p>
    <w:p w:rsidR="00C02F17" w:rsidRDefault="00C02F17">
      <w:r>
        <w:t>о порядке и условиях оказания медицинской помощи в соответствии с Программой;</w:t>
      </w:r>
    </w:p>
    <w:p w:rsidR="00C02F17" w:rsidRDefault="00C02F17">
      <w:r>
        <w:t>о режиме и графике работы;</w:t>
      </w:r>
    </w:p>
    <w:p w:rsidR="00C02F17" w:rsidRDefault="00C02F17">
      <w:r>
        <w:t>о медицинских работниках медицинской организации, об уровне их образования и квалификации;</w:t>
      </w:r>
    </w:p>
    <w:p w:rsidR="00C02F17" w:rsidRDefault="00C02F17">
      <w:r>
        <w:t>о правах и обязанностях пациентов;</w:t>
      </w:r>
    </w:p>
    <w:p w:rsidR="00C02F17" w:rsidRDefault="00C02F17">
      <w:r>
        <w:t>о показателях доступности и качества медицинской помощи;</w:t>
      </w:r>
    </w:p>
    <w:p w:rsidR="00C02F17" w:rsidRDefault="00C02F17">
      <w: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p w:rsidR="00C02F17" w:rsidRDefault="00C02F17">
      <w: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w:t>
      </w:r>
    </w:p>
    <w:p w:rsidR="00C02F17" w:rsidRDefault="00C02F17">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ОМС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C02F17" w:rsidRDefault="00C02F17"/>
    <w:p w:rsidR="00C02F17" w:rsidRDefault="00C02F17">
      <w:pPr>
        <w:pStyle w:val="1"/>
      </w:pPr>
      <w:bookmarkStart w:id="134" w:name="sub_617"/>
      <w:r>
        <w:t>17. Организация работы страховых представителей</w:t>
      </w:r>
    </w:p>
    <w:bookmarkEnd w:id="134"/>
    <w:p w:rsidR="00C02F17" w:rsidRDefault="00C02F17"/>
    <w:p w:rsidR="00C02F17" w:rsidRDefault="00C02F17">
      <w:r>
        <w:t>Работа страховых представителей организуется в целях обеспечения реализации прав застрахованных лиц при оказании медицинской помощи в рамках Территориальной программы ОМС и эффективного взаимодействия участников ОМС - ТФОМС Республики Татарстан, страховых медицинских организаций и медицинских организаций.</w:t>
      </w:r>
    </w:p>
    <w:p w:rsidR="00C02F17" w:rsidRDefault="00C02F17">
      <w:r>
        <w:t>Организация работы страховых представителей, в том числе непосредственно в медицинских организациях, осуществляется в соответствии с федеральным законодательством в сфере ОМС и охраны здоровья, иными нормативными правовыми актами.</w:t>
      </w:r>
    </w:p>
    <w:p w:rsidR="00C02F17" w:rsidRDefault="00C02F17">
      <w:r>
        <w:t>Основными направлениями деятельности страховых представителей являются:</w:t>
      </w:r>
    </w:p>
    <w:p w:rsidR="00C02F17" w:rsidRDefault="00C02F17">
      <w:r>
        <w:t>информирование застрахованных лиц (их законных представителей) о:</w:t>
      </w:r>
    </w:p>
    <w:p w:rsidR="00C02F17" w:rsidRDefault="00C02F17">
      <w:r>
        <w:t>медицинских организациях, осуществляющих деятельность в сфере ОМС, режиме их работы;</w:t>
      </w:r>
    </w:p>
    <w:p w:rsidR="00C02F17" w:rsidRDefault="00C02F17">
      <w:r>
        <w:t>праве выбора (замены) страховой медицинской организации, медицинской организации, лечащего врача;</w:t>
      </w:r>
    </w:p>
    <w:p w:rsidR="00C02F17" w:rsidRDefault="00C02F17">
      <w:r>
        <w:t>порядке получения полиса ОМС;</w:t>
      </w:r>
    </w:p>
    <w:p w:rsidR="00C02F17" w:rsidRDefault="00C02F17">
      <w:r>
        <w:t>видах, качестве, условиях предоставления медицинской помощи бесплатно по полису ОМС;</w:t>
      </w:r>
    </w:p>
    <w:p w:rsidR="00C02F17" w:rsidRDefault="00C02F17">
      <w:r>
        <w:t>прохождении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C02F17" w:rsidRDefault="00C02F17">
      <w:r>
        <w:lastRenderedPageBreak/>
        <w:t>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 уполномоченным федеральным органом исполнительной власти в сфере охраны здоровья, в том числе онкологическими больными;</w:t>
      </w:r>
    </w:p>
    <w:p w:rsidR="00C02F17" w:rsidRDefault="00C02F17">
      <w:r>
        <w:t>перечне оказанных медицинских услуг и их стоимости;</w:t>
      </w:r>
    </w:p>
    <w:p w:rsidR="00C02F17" w:rsidRDefault="00C02F17">
      <w:r>
        <w:t>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C02F17" w:rsidRDefault="00C02F17">
      <w:r>
        <w:t>содействие в привлечении застрахованных лиц к прохождению диспансеризации, в том числе углубленной, диспансерного наблюдения, учет не прошедших диспансеризацию (или отказавшихся от нее) застрахованных лиц, анализ причин непрохождения диспансеризации и отказов от нее;</w:t>
      </w:r>
    </w:p>
    <w:p w:rsidR="00C02F17" w:rsidRDefault="00C02F17">
      <w:r>
        <w:t>анализ своевременности диспансерного наблюдения, плановой госпитализации и иных рекомендаций по результатам диспансеризации, индивидуальное информирование (при наличии согласия) о необходимости своевременного обращения в медицинскую организацию в целях предотвращения ухудшения состояния здоровья и формирования приверженности к лечению;</w:t>
      </w:r>
    </w:p>
    <w:p w:rsidR="00C02F17" w:rsidRDefault="00C02F17">
      <w:r>
        <w:t>информационное сопровождение застрахованных лиц на всех этапах оказания медицинской помощи;</w:t>
      </w:r>
    </w:p>
    <w:p w:rsidR="00C02F17" w:rsidRDefault="00C02F17">
      <w:r>
        <w:t>проведение опросов застрахованных лиц (их законных представителей) о доступности медицинской помощи в медицинских организациях;</w:t>
      </w:r>
    </w:p>
    <w:p w:rsidR="00C02F17" w:rsidRDefault="00C02F17">
      <w:r>
        <w:t>рассмотрение письменных обращений граждан, проведение внеплановых целевых экспертиз с целью оценки доступности и качества медицинской помощи;</w:t>
      </w:r>
    </w:p>
    <w:p w:rsidR="00C02F17" w:rsidRDefault="00C02F17">
      <w:r>
        <w:t>осуществление контроля объемов, сроков, качества и условий предоставления медицинской помощи по ОМС, в том числе в период получения медицинской помощи;</w:t>
      </w:r>
    </w:p>
    <w:p w:rsidR="00C02F17" w:rsidRDefault="00C02F17">
      <w:r>
        <w:t>правовая поддержка застрахованных лиц (их представителей) в рамках досудебного и судебного разбирательств;</w:t>
      </w:r>
    </w:p>
    <w:p w:rsidR="00C02F17" w:rsidRDefault="00C02F17">
      <w:r>
        <w:t>иные функции, предусмотренные в рамках законодательства.</w:t>
      </w:r>
    </w:p>
    <w:p w:rsidR="00C02F17" w:rsidRDefault="00C02F17">
      <w:r>
        <w:t>Работа страховых представителей осуществляется при взаимодействии с медицинскими организациями, с которыми заключены договоры на оказание и оплату медицинской помощи по ОМС.</w:t>
      </w:r>
    </w:p>
    <w:p w:rsidR="00C02F17" w:rsidRDefault="00C02F17">
      <w:r>
        <w:t>ТФОМС Республики Татарстан координирует работу страховых представителей.</w:t>
      </w:r>
    </w:p>
    <w:p w:rsidR="00C02F17" w:rsidRDefault="00C02F17"/>
    <w:p w:rsidR="00C02F17" w:rsidRDefault="00C02F17">
      <w:pPr>
        <w:pStyle w:val="1"/>
      </w:pPr>
      <w:bookmarkStart w:id="135" w:name="sub_618"/>
      <w:r>
        <w:t>18. Порядок оказания медицинской помощи гражданам и их маршрутизации при проведении медицинской реабилитации на всех этапах ее оказания</w:t>
      </w:r>
    </w:p>
    <w:bookmarkEnd w:id="135"/>
    <w:p w:rsidR="00C02F17" w:rsidRDefault="00C02F17"/>
    <w:p w:rsidR="00C02F17" w:rsidRDefault="00C02F17">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C02F17" w:rsidRDefault="00C02F17">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C02F17" w:rsidRDefault="00C02F17">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C02F17" w:rsidRDefault="00C02F17">
      <w:r>
        <w:t xml:space="preserve">При оказании медицинской реабилитации на дому на период лечения пациенту могут </w:t>
      </w:r>
      <w:r>
        <w:lastRenderedPageBreak/>
        <w:t>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C02F17" w:rsidRDefault="00C02F17">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C02F17" w:rsidRDefault="00C02F17">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C02F17" w:rsidRDefault="00C02F17">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C02F17" w:rsidRDefault="00C02F17">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C02F17" w:rsidRDefault="00C02F17">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C02F17" w:rsidRDefault="00C02F17">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C02F17" w:rsidRDefault="00C02F17">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C02F17" w:rsidRDefault="00C02F17">
      <w:r>
        <w:t xml:space="preserve">Организация медицинской реабилитации, а также маршрутизация пациентов при проведении медицинской реабилитации на всех этапах ее оказания осуществляется в соответствии с </w:t>
      </w:r>
      <w:hyperlink r:id="rId106" w:history="1">
        <w:r>
          <w:rPr>
            <w:rStyle w:val="a4"/>
            <w:rFonts w:cs="Times New Roman CYR"/>
          </w:rPr>
          <w:t>приказом</w:t>
        </w:r>
      </w:hyperlink>
      <w:r>
        <w:t xml:space="preserve"> Министерства здравоохранения Республики Татарстан от 1 февраля 2021 г. N 107 "Об организации медицинской реабилитации взрослого населения в медицинских организациях Республики Татарстан".</w:t>
      </w:r>
    </w:p>
    <w:p w:rsidR="00C02F17" w:rsidRDefault="00C02F17"/>
    <w:p w:rsidR="00C02F17" w:rsidRDefault="00C02F17">
      <w:pPr>
        <w:pStyle w:val="1"/>
      </w:pPr>
      <w:bookmarkStart w:id="136" w:name="sub_619"/>
      <w:r>
        <w:t xml:space="preserve">19.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w:t>
      </w:r>
      <w:r>
        <w:lastRenderedPageBreak/>
        <w:t>здравоохранения Российской Федерации</w:t>
      </w:r>
    </w:p>
    <w:bookmarkEnd w:id="136"/>
    <w:p w:rsidR="00C02F17" w:rsidRDefault="00C02F17"/>
    <w:p w:rsidR="00C02F17" w:rsidRDefault="00C02F17">
      <w:r>
        <w:t xml:space="preserve">Во исполнение приказов Министерства здравоохранения Российской Федерации </w:t>
      </w:r>
      <w:hyperlink r:id="rId107" w:history="1">
        <w:r>
          <w:rPr>
            <w:rStyle w:val="a4"/>
            <w:rFonts w:cs="Times New Roman CYR"/>
          </w:rPr>
          <w:t>от 19 февраля 2021 г. N 116н</w:t>
        </w:r>
      </w:hyperlink>
      <w:r>
        <w:t xml:space="preserve"> "Об утверждении Порядка оказания медицинской помощи взрослому населению при онкологических заболеваниях", </w:t>
      </w:r>
      <w:hyperlink r:id="rId108" w:history="1">
        <w:r>
          <w:rPr>
            <w:rStyle w:val="a4"/>
            <w:rFonts w:cs="Times New Roman CYR"/>
          </w:rPr>
          <w:t>от 30 ноября 2017 г. N 965н</w:t>
        </w:r>
      </w:hyperlink>
      <w:r>
        <w:t xml:space="preserve"> "Об утверждении порядка организации и оказания медицинской помощи с применением телемедицинских технологий", в целях совершенствования медицинской помощи взрослому населению по профилю "онкология" в Республике Татарстан референс-центром по Республике Татарстан для организации медицинской помощи пациентам по профилю "онкология" является головное учреждение онкологической службы Республики Татарстан - ГАУЗ "Республиканский клинический онкологический диспансер Министерства здравоохранения Республики Татарстан имени профессора М.З. Сигала". </w:t>
      </w:r>
      <w:hyperlink r:id="rId109" w:history="1">
        <w:r>
          <w:rPr>
            <w:rStyle w:val="a4"/>
            <w:rFonts w:cs="Times New Roman CYR"/>
          </w:rPr>
          <w:t>Приказом</w:t>
        </w:r>
      </w:hyperlink>
      <w:r>
        <w:t xml:space="preserve"> Министерства здравоохранения Республики Татарстан от 28 декабря 2021 г. N 2973 "Об организации медицинской помощи взрослому населению при онкологических заболеваниях в Республике Татарстан" (с изменениями и дополнениями) утвержден </w:t>
      </w:r>
      <w:hyperlink r:id="rId110" w:history="1">
        <w:r>
          <w:rPr>
            <w:rStyle w:val="a4"/>
            <w:rFonts w:cs="Times New Roman CYR"/>
          </w:rPr>
          <w:t>регламент</w:t>
        </w:r>
      </w:hyperlink>
      <w:r>
        <w:t xml:space="preserve"> организации проведения консилиумов в составе врачей-онкологов, врача-радиотерапевта, при необходимости - врача иной специальности, а также консультаций врачей с применением телемедицинских технологий в ГАУЗ "Республиканский клинический онкологический диспансер Министерства здравоохранения Республики Татарстан имени профессора М.З. Сигала".</w:t>
      </w:r>
    </w:p>
    <w:p w:rsidR="00C02F17" w:rsidRDefault="00C02F17">
      <w:r>
        <w:t>Сотрудничество с федеральным государственным бюджетным учреждением "Национальный медицинский исследовательский центр радиологии" Министерства здравоохранения Российской Федерации (г. Москва) осуществляется на основании соглашения о взаимодействии между Кабинетом Министров Республики Татарстан и Министерством здравоохранения Российской Федерации.</w:t>
      </w:r>
    </w:p>
    <w:p w:rsidR="00C02F17" w:rsidRDefault="00C02F17"/>
    <w:p w:rsidR="00C02F17" w:rsidRDefault="00C02F17">
      <w:pPr>
        <w:pStyle w:val="1"/>
      </w:pPr>
      <w:bookmarkStart w:id="137" w:name="sub_620"/>
      <w:r>
        <w:t>20. Перечень медицинских организаций, подведомственных Министерству здравоохранения Республики Татарстан, уполномоченных проводить врачебные комиссии в целях принятия решений о назначении незарегистрированных лекарственных препаратов</w:t>
      </w:r>
    </w:p>
    <w:bookmarkEnd w:id="137"/>
    <w:p w:rsidR="00C02F17" w:rsidRDefault="00C02F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5"/>
              <w:jc w:val="center"/>
            </w:pPr>
            <w:r>
              <w:t>Наименование медицинской организации</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t>ГАУЗ "Республиканская клиническая больница Министерства здравоохранения Республики Татарстан"</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t>ГАУЗ "Детская республиканская клиническая больница Министерства здравоохранения Республики Татарстан"</w:t>
            </w:r>
          </w:p>
        </w:tc>
      </w:tr>
      <w:tr w:rsidR="00C02F17">
        <w:tblPrEx>
          <w:tblCellMar>
            <w:top w:w="0" w:type="dxa"/>
            <w:bottom w:w="0" w:type="dxa"/>
          </w:tblCellMar>
        </w:tblPrEx>
        <w:tc>
          <w:tcPr>
            <w:tcW w:w="10206" w:type="dxa"/>
            <w:tcBorders>
              <w:top w:val="single" w:sz="4" w:space="0" w:color="auto"/>
              <w:bottom w:val="single" w:sz="4" w:space="0" w:color="auto"/>
            </w:tcBorders>
          </w:tcPr>
          <w:p w:rsidR="00C02F17" w:rsidRDefault="00C02F17">
            <w:pPr>
              <w:pStyle w:val="a6"/>
            </w:pPr>
            <w:r>
              <w:t>ГАУЗ "Республиканский клинический онкологический диспансер Министерства здравоохранения Республики Татарстан имени профессора М.З. Сигала"</w:t>
            </w:r>
          </w:p>
        </w:tc>
      </w:tr>
    </w:tbl>
    <w:p w:rsidR="00C02F17" w:rsidRDefault="00C02F17"/>
    <w:p w:rsidR="00C02F17" w:rsidRDefault="00C02F17">
      <w:pPr>
        <w:pStyle w:val="1"/>
      </w:pPr>
      <w:bookmarkStart w:id="138" w:name="sub_621"/>
      <w:r>
        <w:t>21. 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bookmarkEnd w:id="138"/>
    <w:p w:rsidR="00C02F17" w:rsidRDefault="00C02F17"/>
    <w:p w:rsidR="00C02F17" w:rsidRDefault="00C02F17">
      <w:r>
        <w:t xml:space="preserve">Ветеранам боевых действий, указанным в </w:t>
      </w:r>
      <w:hyperlink r:id="rId111" w:history="1">
        <w:r>
          <w:rPr>
            <w:rStyle w:val="a4"/>
            <w:rFonts w:cs="Times New Roman CYR"/>
          </w:rPr>
          <w:t>абзацах втором</w:t>
        </w:r>
      </w:hyperlink>
      <w:r>
        <w:t xml:space="preserve"> и </w:t>
      </w:r>
      <w:hyperlink r:id="rId112" w:history="1">
        <w:r>
          <w:rPr>
            <w:rStyle w:val="a4"/>
            <w:rFonts w:cs="Times New Roman CYR"/>
          </w:rPr>
          <w:t>третьем подпункта "в" пункта 2</w:t>
        </w:r>
      </w:hyperlink>
      <w:r>
        <w:t xml:space="preserve">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C02F17" w:rsidRDefault="00C02F17">
      <w: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w:t>
      </w:r>
      <w:r>
        <w:lastRenderedPageBreak/>
        <w:t>операции "Защитники Отечества" при согласии участника специальной военной операции предоставляет в ТФОМС Республики Татарстан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C02F17" w:rsidRDefault="00C02F17">
      <w:r>
        <w:t xml:space="preserve">ТФОМС Республики Татарстан на основании </w:t>
      </w:r>
      <w:hyperlink r:id="rId113" w:history="1">
        <w:r>
          <w:rPr>
            <w:rStyle w:val="a4"/>
            <w:rFonts w:cs="Times New Roman CYR"/>
          </w:rPr>
          <w:t>пункта 15 части 2 статьи 44</w:t>
        </w:r>
      </w:hyperlink>
      <w:r>
        <w:t xml:space="preserve"> Федерального закона от 29 ноября 2010 года N 326-ФЗ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C02F17" w:rsidRDefault="00C02F17">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C02F17" w:rsidRDefault="00C02F17">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C02F17" w:rsidRDefault="00C02F17">
      <w:r>
        <w:t>В течение месяца после получения медицинской организацией информации о прибытии участника специальной военной операции в Республику Татарстан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C02F17" w:rsidRDefault="00C02F17">
      <w:r>
        <w:t>трех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C02F17" w:rsidRDefault="00C02F17">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C02F17" w:rsidRDefault="00C02F17">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C02F17" w:rsidRDefault="00C02F17">
      <w:r>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w:t>
      </w:r>
      <w:r>
        <w:lastRenderedPageBreak/>
        <w:t>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Министерства труда, занятости и социальной защиты Республики Татарстан.</w:t>
      </w:r>
    </w:p>
    <w:p w:rsidR="00C02F17" w:rsidRDefault="00C02F17">
      <w:r>
        <w:t>После получения указанной информации руководитель Министерства труда, занятости и социальной защиты Республики Татарстан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C02F17" w:rsidRDefault="00C02F17">
      <w:r>
        <w:t>При оказании социальных услуг руководитель Министерства труда, занятости и социальной защиты Республики Татарстан также информирует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C02F17" w:rsidRDefault="00C02F17">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C02F17" w:rsidRDefault="00C02F17">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C02F17" w:rsidRDefault="00C02F17">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одного раза в неделю и по медицинским показаниям.</w:t>
      </w:r>
    </w:p>
    <w:p w:rsidR="00C02F17" w:rsidRDefault="00C02F17">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C02F17" w:rsidRDefault="00C02F17">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C02F17" w:rsidRDefault="00C02F17">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r:id="rId114" w:history="1">
        <w:r>
          <w:rPr>
            <w:rStyle w:val="a4"/>
            <w:rFonts w:cs="Times New Roman CYR"/>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C02F17" w:rsidRDefault="00C02F17">
      <w:r>
        <w:t xml:space="preserve">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w:t>
      </w:r>
      <w:r>
        <w:lastRenderedPageBreak/>
        <w:t>так и по направлению лечащего врача.</w:t>
      </w:r>
    </w:p>
    <w:p w:rsidR="00C02F17" w:rsidRDefault="00C02F17">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Республики Татарстан очно и с использованием телемедицинских технологий.</w:t>
      </w:r>
    </w:p>
    <w:p w:rsidR="00C02F17" w:rsidRDefault="00C02F17">
      <w:r>
        <w:t>Участники специальной военной операции при наличии показаний (вне зависимости от наличия у участника специальной военной операции инвалидности) имеют право на получение услуг по зубопротезированию в соответствии с порядком, определяемым Кабинетом Министров Республики Татарстан, а также на получение во внеочередном порядке необходимых лекарственных препаратов за счет бюджетных ассигнований бюджета Республики Татарстан.</w:t>
      </w:r>
    </w:p>
    <w:p w:rsidR="00C02F17" w:rsidRDefault="00C02F17"/>
    <w:p w:rsidR="00C02F17" w:rsidRDefault="00C02F17">
      <w:pPr>
        <w:pStyle w:val="1"/>
      </w:pPr>
      <w:bookmarkStart w:id="139" w:name="sub_107"/>
      <w:r>
        <w:t>VII. Нормативы объема медицинской помощи, нормативы финансовых затрат на единицу объема медицинской помощи, подушевые нормативы финансирования</w:t>
      </w:r>
    </w:p>
    <w:bookmarkEnd w:id="139"/>
    <w:p w:rsidR="00C02F17" w:rsidRDefault="00C02F17"/>
    <w:p w:rsidR="00C02F17" w:rsidRDefault="00C02F17">
      <w:bookmarkStart w:id="140" w:name="sub_701"/>
      <w:r>
        <w:t>1.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w:t>
      </w:r>
    </w:p>
    <w:bookmarkEnd w:id="140"/>
    <w:p w:rsidR="00C02F17" w:rsidRDefault="00C02F17">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ОМС,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ОМС,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ОМС.</w:t>
      </w:r>
    </w:p>
    <w:p w:rsidR="00C02F17" w:rsidRDefault="00C02F17">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C02F17" w:rsidRDefault="00C02F17">
      <w:r>
        <w:t>Нормативы объема медицинской помощи и нормативы финансовых затрат на единицу объема медицинской помощи на 2025-2027 годы представлены в таблице 1.</w:t>
      </w:r>
    </w:p>
    <w:p w:rsidR="00C02F17" w:rsidRDefault="00C02F17"/>
    <w:p w:rsidR="00C02F17" w:rsidRDefault="00C02F17">
      <w:pPr>
        <w:ind w:firstLine="0"/>
        <w:jc w:val="left"/>
        <w:sectPr w:rsidR="00C02F17">
          <w:headerReference w:type="default" r:id="rId115"/>
          <w:footerReference w:type="default" r:id="rId116"/>
          <w:pgSz w:w="11900" w:h="16800"/>
          <w:pgMar w:top="1440" w:right="800" w:bottom="1440" w:left="800" w:header="720" w:footer="720" w:gutter="0"/>
          <w:cols w:space="720"/>
          <w:noEndnote/>
        </w:sectPr>
      </w:pPr>
    </w:p>
    <w:p w:rsidR="00C02F17" w:rsidRDefault="00C02F17">
      <w:pPr>
        <w:jc w:val="right"/>
        <w:rPr>
          <w:rStyle w:val="a3"/>
          <w:rFonts w:ascii="Arial" w:hAnsi="Arial" w:cs="Arial"/>
          <w:bCs/>
        </w:rPr>
      </w:pPr>
      <w:bookmarkStart w:id="141" w:name="sub_7010"/>
      <w:r>
        <w:rPr>
          <w:rStyle w:val="a3"/>
          <w:rFonts w:ascii="Arial" w:hAnsi="Arial" w:cs="Arial"/>
          <w:bCs/>
        </w:rPr>
        <w:lastRenderedPageBreak/>
        <w:t>Таблица 1</w:t>
      </w:r>
    </w:p>
    <w:bookmarkEnd w:id="141"/>
    <w:p w:rsidR="00C02F17" w:rsidRDefault="00C02F17"/>
    <w:p w:rsidR="00C02F17" w:rsidRDefault="00C02F17">
      <w:pPr>
        <w:pStyle w:val="1"/>
      </w:pPr>
      <w:r>
        <w:t>Нормативы объема медицинской помощи и нормативы финансовых затрат на единицу объема медицинской помощи на 2025-2027 годы</w:t>
      </w:r>
    </w:p>
    <w:p w:rsidR="00C02F17" w:rsidRDefault="00C02F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1701"/>
        <w:gridCol w:w="1418"/>
        <w:gridCol w:w="1417"/>
        <w:gridCol w:w="1418"/>
        <w:gridCol w:w="1417"/>
        <w:gridCol w:w="1418"/>
        <w:gridCol w:w="1417"/>
      </w:tblGrid>
      <w:tr w:rsidR="00C02F17">
        <w:tblPrEx>
          <w:tblCellMar>
            <w:top w:w="0" w:type="dxa"/>
            <w:bottom w:w="0" w:type="dxa"/>
          </w:tblCellMar>
        </w:tblPrEx>
        <w:tc>
          <w:tcPr>
            <w:tcW w:w="5103" w:type="dxa"/>
            <w:vMerge w:val="restart"/>
            <w:tcBorders>
              <w:top w:val="single" w:sz="4" w:space="0" w:color="auto"/>
              <w:bottom w:val="single" w:sz="4" w:space="0" w:color="auto"/>
              <w:right w:val="single" w:sz="4" w:space="0" w:color="auto"/>
            </w:tcBorders>
          </w:tcPr>
          <w:p w:rsidR="00C02F17" w:rsidRDefault="00C02F17">
            <w:pPr>
              <w:pStyle w:val="a5"/>
              <w:jc w:val="center"/>
            </w:pPr>
            <w:r>
              <w:t>Виды и условия оказания медицинской помощи</w:t>
            </w:r>
            <w:r>
              <w:rPr>
                <w:vertAlign w:val="superscript"/>
              </w:rPr>
              <w:t> </w:t>
            </w:r>
            <w:hyperlink w:anchor="sub_11" w:history="1">
              <w:r>
                <w:rPr>
                  <w:rStyle w:val="a4"/>
                  <w:rFonts w:cs="Times New Roman CYR"/>
                  <w:vertAlign w:val="superscript"/>
                </w:rPr>
                <w:t>1</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Единица измерения на одного жителя</w:t>
            </w:r>
          </w:p>
        </w:tc>
        <w:tc>
          <w:tcPr>
            <w:tcW w:w="283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2025 год</w:t>
            </w:r>
          </w:p>
        </w:tc>
        <w:tc>
          <w:tcPr>
            <w:tcW w:w="283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2026 год</w:t>
            </w:r>
          </w:p>
        </w:tc>
        <w:tc>
          <w:tcPr>
            <w:tcW w:w="2835" w:type="dxa"/>
            <w:gridSpan w:val="2"/>
            <w:tcBorders>
              <w:top w:val="single" w:sz="4" w:space="0" w:color="auto"/>
              <w:left w:val="single" w:sz="4" w:space="0" w:color="auto"/>
              <w:bottom w:val="single" w:sz="4" w:space="0" w:color="auto"/>
            </w:tcBorders>
          </w:tcPr>
          <w:p w:rsidR="00C02F17" w:rsidRDefault="00C02F17">
            <w:pPr>
              <w:pStyle w:val="a5"/>
              <w:jc w:val="center"/>
            </w:pPr>
            <w:r>
              <w:t>2027 год</w:t>
            </w:r>
          </w:p>
        </w:tc>
      </w:tr>
      <w:tr w:rsidR="00C02F17">
        <w:tblPrEx>
          <w:tblCellMar>
            <w:top w:w="0" w:type="dxa"/>
            <w:bottom w:w="0" w:type="dxa"/>
          </w:tblCellMar>
        </w:tblPrEx>
        <w:tc>
          <w:tcPr>
            <w:tcW w:w="5103" w:type="dxa"/>
            <w:vMerge/>
            <w:tcBorders>
              <w:top w:val="single" w:sz="4" w:space="0" w:color="auto"/>
              <w:bottom w:val="single" w:sz="4" w:space="0" w:color="auto"/>
              <w:right w:val="single" w:sz="4" w:space="0" w:color="auto"/>
            </w:tcBorders>
          </w:tcPr>
          <w:p w:rsidR="00C02F17" w:rsidRDefault="00C02F17">
            <w:pPr>
              <w:pStyle w:val="a5"/>
            </w:pPr>
          </w:p>
        </w:tc>
        <w:tc>
          <w:tcPr>
            <w:tcW w:w="1701" w:type="dxa"/>
            <w:vMerge/>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нормативы объема медицинской помощи</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нормативы финансовых затрат на единицу объема медицинской помощи, рублей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нормативы объема медицинской помощи</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нормативы финансовых затрат на единицу объема медицинской помощи, рублей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нормативы объема медицинской помощи</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нормативы финансовых затрат на единицу объема медицинской помощи, рублей</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5"/>
              <w:jc w:val="center"/>
            </w:pPr>
            <w:r>
              <w:t>1</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4</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6</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8</w:t>
            </w:r>
          </w:p>
        </w:tc>
      </w:tr>
      <w:tr w:rsidR="00C02F17">
        <w:tblPrEx>
          <w:tblCellMar>
            <w:top w:w="0" w:type="dxa"/>
            <w:bottom w:w="0" w:type="dxa"/>
          </w:tblCellMar>
        </w:tblPrEx>
        <w:tc>
          <w:tcPr>
            <w:tcW w:w="15309" w:type="dxa"/>
            <w:gridSpan w:val="8"/>
            <w:tcBorders>
              <w:top w:val="single" w:sz="4" w:space="0" w:color="auto"/>
              <w:bottom w:val="single" w:sz="4" w:space="0" w:color="auto"/>
            </w:tcBorders>
          </w:tcPr>
          <w:p w:rsidR="00C02F17" w:rsidRDefault="00C02F17">
            <w:pPr>
              <w:pStyle w:val="a5"/>
              <w:jc w:val="center"/>
            </w:pPr>
            <w:r>
              <w:t>I. За счет бюджетных ассигнований Республики Татарстан</w:t>
            </w:r>
            <w:r>
              <w:rPr>
                <w:vertAlign w:val="superscript"/>
              </w:rPr>
              <w:t> </w:t>
            </w:r>
            <w:hyperlink w:anchor="sub_11" w:history="1">
              <w:r>
                <w:rPr>
                  <w:rStyle w:val="a4"/>
                  <w:rFonts w:cs="Times New Roman CYR"/>
                  <w:vertAlign w:val="superscript"/>
                </w:rPr>
                <w:t>1</w:t>
              </w:r>
            </w:hyperlink>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1. Первичная медико-санитарная помощь</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х</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1.1. В амбулаторных условиях:</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х</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1.1.1. С профилактической и иными целями</w:t>
            </w:r>
            <w:r>
              <w:rPr>
                <w:vertAlign w:val="superscript"/>
              </w:rPr>
              <w:t> </w:t>
            </w:r>
            <w:hyperlink w:anchor="sub_22" w:history="1">
              <w:r>
                <w:rPr>
                  <w:rStyle w:val="a4"/>
                  <w:rFonts w:cs="Times New Roman CYR"/>
                  <w:vertAlign w:val="superscript"/>
                </w:rPr>
                <w:t>2</w:t>
              </w:r>
            </w:hyperlink>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1.1.2. В связи с заболеваниями (обращениями)</w:t>
            </w:r>
            <w:r>
              <w:rPr>
                <w:vertAlign w:val="superscript"/>
              </w:rPr>
              <w:t> </w:t>
            </w:r>
            <w:hyperlink w:anchor="sub_33" w:history="1">
              <w:r>
                <w:rPr>
                  <w:rStyle w:val="a4"/>
                  <w:rFonts w:cs="Times New Roman CYR"/>
                  <w:vertAlign w:val="superscript"/>
                </w:rPr>
                <w:t>3</w:t>
              </w:r>
            </w:hyperlink>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обращений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0,003397</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1125,8</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0,003397</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1125,8</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0,003397</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1125,8</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 xml:space="preserve">1.2. В условиях дневных стационаров </w:t>
            </w:r>
            <w:hyperlink w:anchor="sub_44" w:history="1">
              <w:r>
                <w:rPr>
                  <w:rStyle w:val="a4"/>
                  <w:rFonts w:cs="Times New Roman CYR"/>
                  <w:vertAlign w:val="superscript"/>
                </w:rPr>
                <w:t>4</w:t>
              </w:r>
            </w:hyperlink>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 Специализированная, в том числе высокотехнологичная, медицинская помощь:</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х</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 В условиях дневного стационара</w:t>
            </w:r>
            <w:r>
              <w:rPr>
                <w:vertAlign w:val="superscript"/>
              </w:rPr>
              <w:t> </w:t>
            </w:r>
            <w:hyperlink w:anchor="sub_44" w:history="1">
              <w:r>
                <w:rPr>
                  <w:rStyle w:val="a4"/>
                  <w:rFonts w:cs="Times New Roman CYR"/>
                  <w:vertAlign w:val="superscript"/>
                </w:rPr>
                <w:t>4</w:t>
              </w:r>
            </w:hyperlink>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2.2. В условиях круглосуточного стационара</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0,000684</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35239,5</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0,000684</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35239,5</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0,000684</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35239,5</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3. Паллиативная медицинская помощь</w:t>
            </w:r>
            <w:r>
              <w:rPr>
                <w:vertAlign w:val="superscript"/>
              </w:rPr>
              <w:t> </w:t>
            </w:r>
            <w:hyperlink w:anchor="sub_55" w:history="1">
              <w:r>
                <w:rPr>
                  <w:rStyle w:val="a4"/>
                  <w:rFonts w:cs="Times New Roman CYR"/>
                  <w:vertAlign w:val="superscript"/>
                </w:rPr>
                <w:t>5</w:t>
              </w:r>
            </w:hyperlink>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х</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3.1. Первичная медицинская помощь, в том числе доврачебная и врачебная</w:t>
            </w:r>
            <w:r>
              <w:rPr>
                <w:vertAlign w:val="superscript"/>
              </w:rPr>
              <w:t> </w:t>
            </w:r>
            <w:hyperlink w:anchor="sub_66" w:history="1">
              <w:r>
                <w:rPr>
                  <w:rStyle w:val="a4"/>
                  <w:rFonts w:cs="Times New Roman CYR"/>
                  <w:vertAlign w:val="superscript"/>
                </w:rPr>
                <w:t>6</w:t>
              </w:r>
            </w:hyperlink>
            <w:r>
              <w:t>, - 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х</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посещение по паллиативной медицинской помощи без учета посещений на дому патронажными бригадами</w:t>
            </w:r>
            <w:r>
              <w:rPr>
                <w:vertAlign w:val="superscript"/>
              </w:rPr>
              <w:t> </w:t>
            </w:r>
            <w:hyperlink w:anchor="sub_66" w:history="1">
              <w:r>
                <w:rPr>
                  <w:rStyle w:val="a4"/>
                  <w:rFonts w:cs="Times New Roman CYR"/>
                  <w:vertAlign w:val="superscript"/>
                </w:rPr>
                <w:t>6</w:t>
              </w:r>
            </w:hyperlink>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посещения на дому выездными патронажными бригадами</w:t>
            </w:r>
            <w:r>
              <w:rPr>
                <w:vertAlign w:val="superscript"/>
              </w:rPr>
              <w:t> </w:t>
            </w:r>
            <w:hyperlink w:anchor="sub_66" w:history="1">
              <w:r>
                <w:rPr>
                  <w:rStyle w:val="a4"/>
                  <w:rFonts w:cs="Times New Roman CYR"/>
                  <w:vertAlign w:val="superscript"/>
                </w:rPr>
                <w:t>6</w:t>
              </w:r>
            </w:hyperlink>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в том числе для детского населения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3.2. 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койко-дней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в том числе для детского населения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койко-дней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15309" w:type="dxa"/>
            <w:gridSpan w:val="8"/>
            <w:tcBorders>
              <w:top w:val="single" w:sz="4" w:space="0" w:color="auto"/>
              <w:bottom w:val="single" w:sz="4" w:space="0" w:color="auto"/>
            </w:tcBorders>
          </w:tcPr>
          <w:p w:rsidR="00C02F17" w:rsidRDefault="00C02F17">
            <w:pPr>
              <w:pStyle w:val="a5"/>
              <w:jc w:val="center"/>
            </w:pPr>
            <w:r>
              <w:t>II. В рамках базовой программы ОМС</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1. Скорая, в том числе скорая специализированная, медицинская помощь</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вызовов</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0,29</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4292,9</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0,29</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4680,5</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0,29</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5030,0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 Первичная медико-санитарная помощь, за исключением медицинской реабилитации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х</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 В амбулаторных условиях, в том числе: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х</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2.1.1. Посещения в рамках проведения профилактических медицинских осмотров</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0,266791</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2620,5</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0,266791</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2853,1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0,266791</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3063,2</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2.1.2. Посещения в рамках проведения диспансеризации</w:t>
            </w:r>
            <w:r>
              <w:rPr>
                <w:vertAlign w:val="superscript"/>
              </w:rPr>
              <w:t> </w:t>
            </w:r>
            <w:hyperlink w:anchor="sub_77" w:history="1">
              <w:r>
                <w:rPr>
                  <w:rStyle w:val="a4"/>
                  <w:rFonts w:cs="Times New Roman CYR"/>
                  <w:vertAlign w:val="superscript"/>
                </w:rPr>
                <w:t>7</w:t>
              </w:r>
            </w:hyperlink>
            <w:r>
              <w:t xml:space="preserve"> - 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0,432393</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3202,7</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0,432393</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3487,0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0,432393</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3743,7</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2.1.2.1. Для проведения углубленной диспансеризации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0,050758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1384,8</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0,050758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1507,7</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0,050758</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1618,7</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2.1.3. Диспансеризация для оценки репродуктивного здоровья женщин и мужчин, в том числе: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0,134681</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1842,7</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0,147308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2006,3</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0,159934</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2154,0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женщин</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0,068994</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2920,1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0,075463</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3179,3</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0,081931</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3413,4</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мужчин</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0,065687</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711,1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0,071845</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774,2</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0,078003</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831,2</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2.1.4. Посещения с иными целями, из них для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2,276729</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372,1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2,276729</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405,0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2,276729</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434,9</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первого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1,795884</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второго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0,288462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третьего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0,192383</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2.1.5. Посещения по неотложной помощи, из них для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0,56654</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983,6</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0,54</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1070,9</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0,54</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1149,7</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первого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0,446887</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второго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0,071781</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третьего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0,047872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2.1.6. Обращения в связи с заболеваниями, из них для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обращений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1,224747</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2080,9</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1,224747</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2398,7</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1,224747</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2575,3</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первого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обращений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0,96608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второго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обращений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0,155175</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третьего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обращений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0,103492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 Проведение отдельных диагностических (лабораторных) исследований</w:t>
            </w:r>
            <w:r>
              <w:rPr>
                <w:vertAlign w:val="superscript"/>
              </w:rPr>
              <w:t> </w:t>
            </w:r>
            <w:hyperlink w:anchor="sub_88" w:history="1">
              <w:r>
                <w:rPr>
                  <w:rStyle w:val="a4"/>
                  <w:rFonts w:cs="Times New Roman CYR"/>
                  <w:vertAlign w:val="superscript"/>
                </w:rPr>
                <w:t>8</w:t>
              </w:r>
            </w:hyperlink>
            <w:r>
              <w:t>:</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0,271574</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2231,9</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0,372923</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2212,5</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0,371033</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2373,3</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2.1.7.1. Компьютерная томография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0,057732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3438,9</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0,060619</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3744,1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0,060619</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4019,8</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2.1.7.2. Магнитно-резонансная томография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0,022033</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4695,5</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0,023135</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5112,2</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0,023135</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5488,6</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2.1.7.3. Ультразвуковое исследование сердечно-сосудистой системы</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0,122408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694,4</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0,128528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756,0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0,128528</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811,7</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2.1.7.4. Эндоскопическое диагностическое исследование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0,03537</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1273,3</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0,037139</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1386,3</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0,037139</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1488,4</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2.1.7.5. Молекулярно-генетическое исследование с целью диагностики онкологических заболеваний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0,001297</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10693,2</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0,001362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11642,3</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0,001362</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12499,5</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0,027103</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2637,1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0,028458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2871,2</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0,028458</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3082,6</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2.1.7.7. ПЭТ-КТ при онкологических заболеваниях</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0,002009</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35414,4</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0,002066</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37146,4</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0,002086</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38866,7</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2.1.7.8. ОФЭКТ/КТ</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0,003622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4859,6</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0,003622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5290,9</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0,003622</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5680,4</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2.1.8. Школа для больных с хроническими заболеваниями, в том числе: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0,2102769</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1430,4</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0,208591</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1557,3</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0,206598</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1671,9</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2.1.8.1. Школа сахарного диабета</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0,005702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1324,4</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0,005702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1441,9</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0,005702</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1548,1</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2.1.9. Диспансерное наблюдение</w:t>
            </w:r>
            <w:r>
              <w:rPr>
                <w:vertAlign w:val="superscript"/>
              </w:rPr>
              <w:t> </w:t>
            </w:r>
            <w:hyperlink w:anchor="sub_77" w:history="1">
              <w:r>
                <w:rPr>
                  <w:rStyle w:val="a4"/>
                  <w:rFonts w:cs="Times New Roman CYR"/>
                  <w:vertAlign w:val="superscript"/>
                </w:rPr>
                <w:t>7</w:t>
              </w:r>
            </w:hyperlink>
            <w:r>
              <w:t>, в том числе по поводу:</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0,261736</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2661,1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0,261736</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2897,3</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0,261736</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3110,6</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2.1.9.1. Онкологических заболеваний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0,04505</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3757,1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0,04505</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4090,6</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0,04505</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4391,8</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2.1.9.2. Сахарного диабета</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0,0598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1418,5</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0,0598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1544,4</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0,0598</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1658,1</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2.1.9.3. Болезней системы кровообращения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0,12521</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3154,3</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0,12521</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3434,3</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0,12521</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3687,1</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2.1.9.4. Диспансерного наблюдения работающих граждан</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0,034623</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2661,1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0,034623</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2897,3</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0,034623</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3110,6</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2.1.10. Посещения с профилактическими целями центров здоровья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0,0333105</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2318,8</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0,034976</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2524,6</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0,03672483</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2710,4</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3.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 за исключением медицинской реабилитации, из них для медицинских организаций</w:t>
            </w:r>
            <w:r>
              <w:rPr>
                <w:vertAlign w:val="superscript"/>
              </w:rPr>
              <w:t> </w:t>
            </w:r>
            <w:hyperlink w:anchor="sub_22" w:history="1">
              <w:r>
                <w:rPr>
                  <w:rStyle w:val="a4"/>
                  <w:rFonts w:cs="Times New Roman CYR"/>
                  <w:vertAlign w:val="superscript"/>
                </w:rPr>
                <w:t>2</w:t>
              </w:r>
            </w:hyperlink>
            <w:r>
              <w:t>:</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0,068002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30277,7</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0,067347</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32103,6</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0,067347</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33832,8</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первого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0,024538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второго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0,031576</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третьего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0,011888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3.1.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0,01308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76153,7</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0,01308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80858,5</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0,01308</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85316,6</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3.2.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0,000644</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108861,2</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0,000644</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112726,4</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0,000644</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115970,7</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0,000695</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113596,0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0,000695</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118934,4</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0,000695</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124286,2</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4. Специализированная, в том числе высокотехнологичная, медицинская помощь в условиях круглосуточного стационара, оказанная медицинскими организациями (за исключением федеральных медицинских организаций), за исключением медицинской реабилитации, из них для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0,176499</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51453,1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0,174699</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55418,6</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0,174122</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59124,3</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первого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0,038143</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второго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0,084908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третьего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0,053448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7"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4.1.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0,010265</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96943,5</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0,010265</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104621,2</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0,010265</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111638,6</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0,002327</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193720,9</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0,002327</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207340,7</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0,002327</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219984,1</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0,00043</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254744,6</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0,00043</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270682,0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0,00043</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285751,0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4.4. Эндоваскулярная деструкция дополнительных проводящих путей и аритмогенных зон сердца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0,000189</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306509,2</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0,000189</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325685,1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0,000189</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343816,1</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4.5. Стентирование или эндартерэктомия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0,000472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199504,5</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0,000472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211986,0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0,000472</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223787,4</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5. Медицинская реабилитация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х</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5.1. В амбулаторных условиях</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0,003241</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25427,7</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0,003241</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27684,5</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0,003241</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29722,8</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0,002705</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28039,2</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0,002705</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29771,5</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0,002705</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31412,9</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0,005643</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54348,0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0,005643</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58761,9</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0,005643</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62784,6</w:t>
            </w:r>
          </w:p>
        </w:tc>
      </w:tr>
      <w:tr w:rsidR="00C02F17">
        <w:tblPrEx>
          <w:tblCellMar>
            <w:top w:w="0" w:type="dxa"/>
            <w:bottom w:w="0" w:type="dxa"/>
          </w:tblCellMar>
        </w:tblPrEx>
        <w:tc>
          <w:tcPr>
            <w:tcW w:w="15309" w:type="dxa"/>
            <w:gridSpan w:val="8"/>
            <w:tcBorders>
              <w:top w:val="single" w:sz="4" w:space="0" w:color="auto"/>
              <w:bottom w:val="single" w:sz="4" w:space="0" w:color="auto"/>
            </w:tcBorders>
          </w:tcPr>
          <w:p w:rsidR="00C02F17" w:rsidRDefault="00C02F17">
            <w:pPr>
              <w:pStyle w:val="a5"/>
              <w:jc w:val="center"/>
            </w:pPr>
            <w:r>
              <w:t>III. Медицинская помощь по видам и заболеваниям, не установленным базовой программой</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1. Скорая, в том числе скорая специализированная, медицинская помощь</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вызовов</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0,005505</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20947,6</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0,005505</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20947,6</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0,005505</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20947,6</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 Первичная медико-санитарная помощь, за исключением медицинской реабилитации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х</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 В амбулаторных условиях, в том числе: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х</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2.1.1. Посещения в рамках проведения профилактических медицинских осмотров</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0,060267</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572,3</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0,060267</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572,3</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0,060267</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572,3</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2.1.2. Посещения в рамках проведения диспансеризации - 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0,001441</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571,6</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0,001441</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571,6</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0,001441</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571,6</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2.1.2.1. Для проведения углубленной диспансеризации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2.1.3. Диспансеризация для оценки репродуктивного здоровья женщин и мужчин, в том числе: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женщин</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мужчин</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2.1.4. Посещения с иными целями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0,238549</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953,2</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0,238549</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953,2</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0,238549</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953,2</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2.1.5. Посещения по неотложной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2.1.6. Обращения в связи с заболеваниями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обращений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0,382061</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644,1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0,382061</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644,1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0,382061</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644,1</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 Проведение отдельных диагностических (лабораторных) исследований: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0,001146</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2452,1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0,001146</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2452,1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0,001146</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2452,1</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2.1.7.1. Компьютерная томография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0,001146</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2452,1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0,001146</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2452,1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0,001146</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2452,1</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2.1.7.2. Магнитно-резонансная томография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2.1.7.3. Ультразвуковое исследование сердечно-сосудистой системы</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2.1.7.4. Эндоскопическое диагностическое исследование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2.1.7.5. Молекулярно-генетическое исследование с целью диагностики онкологических заболеваний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2.1.7.7. ПЭТ-КТ при онкологических заболеваниях</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2.1.7.8. ОФЭКТ/КТ</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исследований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2.1.8. Школа для больных с хроническими заболеваниями, в том числе: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2.1.8.1. Школа сахарного диабета</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2.1.9. Диспансерное наблюдение</w:t>
            </w:r>
            <w:r>
              <w:rPr>
                <w:vertAlign w:val="superscript"/>
              </w:rPr>
              <w:t> </w:t>
            </w:r>
            <w:hyperlink w:anchor="sub_77" w:history="1">
              <w:r>
                <w:rPr>
                  <w:rStyle w:val="a4"/>
                  <w:rFonts w:cs="Times New Roman CYR"/>
                  <w:vertAlign w:val="superscript"/>
                </w:rPr>
                <w:t>7</w:t>
              </w:r>
            </w:hyperlink>
            <w:r>
              <w:t>, в том числе по поводу:</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2.1.9.1. Онкологических заболеваний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2.1.9.2. Сахарного диабета</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2.1.9.3. Болезней системы кровообращения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2.1.9.4. Диспансерного наблюдения работающих граждан</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2.1.10. Посещения с профилактическими целями центров здоровья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3.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 за исключением медицинской реабилитации, из них:</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0,003752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22666,0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0,003752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22666,0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0,003752</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22666,0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3.1.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3.2.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4. Специализированная, в том числе высокотехнологичная, медицинская помощь в условиях круглосуточного стационара, оказанная медицинскими организациями (за исключением федеральных медицинских организаций), за исключением медицинской реабилитации, из них:</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х</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4.1.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4.4. Эндоваскулярная деструкция дополнительных проводящих путей и аритмогенных зон сердца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4.5. Стентирование или эндартерэктомия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5. Медицинская реабилитация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х</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5.1. В амбулаторных условиях</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6. Паллиативная медицинская помощь:</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х</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х</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6.1. Первичная медицинская помощь, в том числе доврачебная и врачебная, включая: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0,031082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1350,3</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0,031082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1350,3</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0,031082</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1350,3</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6.1.1. Посещение по паллиативной медицинской помощи без учета посещений на дому патронажными бригадами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0,020322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548,3</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0,022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650,5</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0,022</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696,8</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6.1.2. Посещения на дому выездными патронажными бригадами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0,01076</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2865,2</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3228,8</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0,008</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3459,8</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6.1.2.1. В том числе для детского населения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посещений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0,001148</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2703,0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0,000302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3410,6</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0,000302</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3645,5</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6.2. Оказываемая в стационарных условиях (включая койки паллиативной медицинской помощи и койки сестринского ухода)</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койко-дней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0,031902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3248,0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0,092</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3810,1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0,092</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4075,8</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6.2.1. В том числе для детского населения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койко-дней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0,003489</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3248,0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0,002054</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3832,7</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0,002054</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4100,2</w:t>
            </w:r>
          </w:p>
        </w:tc>
      </w:tr>
      <w:tr w:rsidR="00C02F17">
        <w:tblPrEx>
          <w:tblCellMar>
            <w:top w:w="0" w:type="dxa"/>
            <w:bottom w:w="0" w:type="dxa"/>
          </w:tblCellMar>
        </w:tblPrEx>
        <w:tc>
          <w:tcPr>
            <w:tcW w:w="5103" w:type="dxa"/>
            <w:tcBorders>
              <w:top w:val="single" w:sz="4" w:space="0" w:color="auto"/>
              <w:bottom w:val="single" w:sz="4" w:space="0" w:color="auto"/>
              <w:right w:val="single" w:sz="4" w:space="0" w:color="auto"/>
            </w:tcBorders>
          </w:tcPr>
          <w:p w:rsidR="00C02F17" w:rsidRDefault="00C02F17">
            <w:pPr>
              <w:pStyle w:val="a6"/>
            </w:pPr>
            <w:r>
              <w:t>6.3. Оказываемая в условиях дневного стационара</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0,0</w:t>
            </w:r>
          </w:p>
        </w:tc>
        <w:tc>
          <w:tcPr>
            <w:tcW w:w="1417" w:type="dxa"/>
            <w:tcBorders>
              <w:top w:val="single" w:sz="4" w:space="0" w:color="auto"/>
              <w:left w:val="single" w:sz="4" w:space="0" w:color="auto"/>
              <w:bottom w:val="single" w:sz="4" w:space="0" w:color="auto"/>
            </w:tcBorders>
          </w:tcPr>
          <w:p w:rsidR="00C02F17" w:rsidRDefault="00C02F17">
            <w:pPr>
              <w:pStyle w:val="a5"/>
              <w:jc w:val="center"/>
            </w:pPr>
            <w:r>
              <w:t>0,0</w:t>
            </w:r>
          </w:p>
        </w:tc>
      </w:tr>
    </w:tbl>
    <w:p w:rsidR="00C02F17" w:rsidRDefault="00C02F17"/>
    <w:p w:rsidR="00C02F17" w:rsidRDefault="00C02F17">
      <w:pPr>
        <w:ind w:firstLine="0"/>
      </w:pPr>
      <w:r>
        <w:t>_____________________________</w:t>
      </w:r>
    </w:p>
    <w:p w:rsidR="00C02F17" w:rsidRDefault="00C02F17">
      <w:pPr>
        <w:pStyle w:val="a7"/>
      </w:pPr>
      <w:bookmarkStart w:id="142" w:name="sub_11"/>
      <w:r>
        <w:rPr>
          <w:vertAlign w:val="superscript"/>
        </w:rPr>
        <w:t xml:space="preserve">1 </w:t>
      </w:r>
      <w:r>
        <w:t>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Республикой Татарстан.</w:t>
      </w:r>
    </w:p>
    <w:p w:rsidR="00C02F17" w:rsidRDefault="00C02F17">
      <w:pPr>
        <w:pStyle w:val="a7"/>
      </w:pPr>
      <w:bookmarkStart w:id="143" w:name="sub_22"/>
      <w:bookmarkEnd w:id="142"/>
      <w:r>
        <w:rPr>
          <w:vertAlign w:val="superscript"/>
        </w:rPr>
        <w:t xml:space="preserve">2 </w:t>
      </w:r>
      <w:r>
        <w:t>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C02F17" w:rsidRDefault="00C02F17">
      <w:pPr>
        <w:pStyle w:val="a7"/>
      </w:pPr>
      <w:bookmarkStart w:id="144" w:name="sub_33"/>
      <w:bookmarkEnd w:id="143"/>
      <w:r>
        <w:rPr>
          <w:vertAlign w:val="superscript"/>
        </w:rPr>
        <w:t xml:space="preserve">3 </w:t>
      </w:r>
      <w:r>
        <w:t>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двух,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C02F17" w:rsidRDefault="00C02F17">
      <w:pPr>
        <w:pStyle w:val="a7"/>
      </w:pPr>
      <w:bookmarkStart w:id="145" w:name="sub_44"/>
      <w:bookmarkEnd w:id="144"/>
      <w:r>
        <w:rPr>
          <w:vertAlign w:val="superscript"/>
        </w:rPr>
        <w:t xml:space="preserve">4 </w:t>
      </w:r>
      <w:r>
        <w:t>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2026-2027 годах. Указанные нормативы включают также случаи оказания паллиативной медицинской помощи в условиях дневного стационара.</w:t>
      </w:r>
    </w:p>
    <w:p w:rsidR="00C02F17" w:rsidRDefault="00C02F17">
      <w:pPr>
        <w:pStyle w:val="a7"/>
      </w:pPr>
      <w:bookmarkStart w:id="146" w:name="sub_55"/>
      <w:bookmarkEnd w:id="145"/>
      <w:r>
        <w:rPr>
          <w:vertAlign w:val="superscript"/>
        </w:rPr>
        <w:t xml:space="preserve">5 </w:t>
      </w:r>
      <w:r>
        <w:t>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C02F17" w:rsidRDefault="00C02F17">
      <w:pPr>
        <w:pStyle w:val="a7"/>
      </w:pPr>
      <w:bookmarkStart w:id="147" w:name="sub_66"/>
      <w:bookmarkEnd w:id="146"/>
      <w:r>
        <w:rPr>
          <w:vertAlign w:val="superscript"/>
        </w:rPr>
        <w:t xml:space="preserve">6 </w:t>
      </w:r>
      <w:r>
        <w:t>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C02F17" w:rsidRDefault="00C02F17">
      <w:pPr>
        <w:pStyle w:val="a7"/>
      </w:pPr>
      <w:bookmarkStart w:id="148" w:name="sub_77"/>
      <w:bookmarkEnd w:id="147"/>
      <w:r>
        <w:rPr>
          <w:vertAlign w:val="superscript"/>
        </w:rPr>
        <w:t xml:space="preserve">7 </w:t>
      </w:r>
      <w:r>
        <w:t>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Республика Татарстан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2025-2027 годы Республика Татарстан устанавливает самостоятельно на основе порядка, установленного Министерством здравоохранения Российской Федерации с учетом возраста.</w:t>
      </w:r>
    </w:p>
    <w:bookmarkEnd w:id="148"/>
    <w:p w:rsidR="00C02F17" w:rsidRDefault="00C02F17">
      <w:pPr>
        <w:pStyle w:val="a7"/>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C02F17" w:rsidRDefault="00C02F17">
      <w:pPr>
        <w:ind w:firstLine="0"/>
      </w:pPr>
      <w:r>
        <w:t>_____________________________</w:t>
      </w:r>
    </w:p>
    <w:p w:rsidR="00C02F17" w:rsidRDefault="00C02F17"/>
    <w:p w:rsidR="00C02F17" w:rsidRDefault="00C02F17">
      <w:pPr>
        <w:ind w:firstLine="0"/>
        <w:jc w:val="left"/>
        <w:sectPr w:rsidR="00C02F17">
          <w:headerReference w:type="default" r:id="rId117"/>
          <w:footerReference w:type="default" r:id="rId118"/>
          <w:pgSz w:w="16837" w:h="11905" w:orient="landscape"/>
          <w:pgMar w:top="1440" w:right="800" w:bottom="1440" w:left="800" w:header="720" w:footer="720" w:gutter="0"/>
          <w:cols w:space="720"/>
          <w:noEndnote/>
        </w:sectPr>
      </w:pPr>
    </w:p>
    <w:p w:rsidR="00C02F17" w:rsidRDefault="00C02F17">
      <w:r>
        <w:t>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перечень которых входит в базовую программу ОМС, включается в нормативы объема медицинской помощи, оказываемой в амбулаторных и стационарных условиях, и финансируется за счет межбюджетных трансфертов из бюджета Республики Татарстан, предоставляемых бюджету ТФОМС Республики Татарстан.</w:t>
      </w:r>
    </w:p>
    <w:p w:rsidR="00C02F17" w:rsidRDefault="00C02F17">
      <w:r>
        <w:t>В Республике Татарстан устанавливаются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 сахарным диабетом) с учетом применения различных видов и методов исследований систем, органов и тканей человека в зависимости от структуры заболеваемости населения.</w:t>
      </w:r>
    </w:p>
    <w:p w:rsidR="00C02F17" w:rsidRDefault="00C02F17">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C02F17" w:rsidRDefault="00C02F17">
      <w:r>
        <w:t>В Республике Татарстан осуществляется планирование объема и финансового обеспечения медицинской помощи пациентам с острыми респираторными вирусными инфекциями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C02F17" w:rsidRDefault="00C02F17">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C02F17" w:rsidRDefault="00C02F17">
      <w:r>
        <w:t xml:space="preserve">Объем медицинской помощи в амбулаторных условиях, оказываемой с профилактической и иными целями, приведен в </w:t>
      </w:r>
      <w:hyperlink w:anchor="sub_1006" w:history="1">
        <w:r>
          <w:rPr>
            <w:rStyle w:val="a4"/>
            <w:rFonts w:cs="Times New Roman CYR"/>
          </w:rPr>
          <w:t>приложении N 6</w:t>
        </w:r>
      </w:hyperlink>
      <w:r>
        <w:t xml:space="preserve"> к Программе.</w:t>
      </w:r>
    </w:p>
    <w:p w:rsidR="00C02F17" w:rsidRDefault="00C02F17">
      <w:r>
        <w:t>Нормативы объема и финансового обеспечения медицинской помощи, оказываемой в условиях дневного стационара, устанавливаются раздельно для первичной медико-санитарной помощи и специализированной медицинской помощи.</w:t>
      </w:r>
    </w:p>
    <w:p w:rsidR="00C02F17" w:rsidRDefault="00C02F17">
      <w:bookmarkStart w:id="149" w:name="sub_702"/>
      <w:r>
        <w:t>2. Подушевые нормативы финансирования, предусмотренные Программой (без учета расходов федерального бюджета), составляют:</w:t>
      </w:r>
    </w:p>
    <w:bookmarkEnd w:id="149"/>
    <w:p w:rsidR="00C02F17" w:rsidRDefault="00C02F17">
      <w:r>
        <w:t>за счет бюджетных ассигнований бюджета Республики Татарстан (в расчете на одного жителя) в 2025 году - 5803,8 рубля, в 2026 году - 6556,2 рубля, в 2027 году - 7631,1 рубля;</w:t>
      </w:r>
    </w:p>
    <w:p w:rsidR="00C02F17" w:rsidRDefault="00C02F17">
      <w:r>
        <w:t>за счет средств ОМС на финансирование Территориальной программы ОМС (в расчете на одно застрахованное лицо) для оказания медицинской помощи медицинскими организациями (за исключением федеральных медицинских организаций) в 2025 году - 23723,1 рубля, в 2026 году - 25580,0 рубля, в 2027 году - 27355,8 рубля, в том числе:</w:t>
      </w:r>
    </w:p>
    <w:p w:rsidR="00C02F17" w:rsidRDefault="00C02F17">
      <w:r>
        <w:t>за счет средств ОМС на финансирование базовой программы ОМС (в расчете на одно застрахованное лицо) для оказания медицинской помощи медицинскими организациями (за исключением федеральных медицинских организаций) в 2025 году - 20983,6 рубля, в том числе для оказания медицинской помощи по профилю "медицинская реабилитация" - 464,9 рубля, в 2026 году - 22632,6 рубля, в том числе для оказания медицинской помощи по профилю "медицинская реабилитация" - 501,8 рубля, в 2027 году - 24183,3 рубля, в том числе для оказания медицинской помощи по профилю "медицинская реабилитация" - 535,6 рубля.</w:t>
      </w:r>
    </w:p>
    <w:p w:rsidR="00C02F17" w:rsidRDefault="00C02F17">
      <w:r>
        <w:t>Стоимость Программы для оказания медицинской помощи медицинскими организациями (за исключением федеральных медицинских организаций) в 2025 году - 114448594,0 тыс. рублей, в 2026 году - 124558403,3 тыс. рублей, в 2027 году - 135631157,8 тыс. рублей (</w:t>
      </w:r>
      <w:hyperlink w:anchor="sub_1003" w:history="1">
        <w:r>
          <w:rPr>
            <w:rStyle w:val="a4"/>
            <w:rFonts w:cs="Times New Roman CYR"/>
          </w:rPr>
          <w:t>приложения N 3</w:t>
        </w:r>
      </w:hyperlink>
      <w:r>
        <w:t xml:space="preserve"> и </w:t>
      </w:r>
      <w:hyperlink w:anchor="sub_1004" w:history="1">
        <w:r>
          <w:rPr>
            <w:rStyle w:val="a4"/>
            <w:rFonts w:cs="Times New Roman CYR"/>
          </w:rPr>
          <w:t>N 4</w:t>
        </w:r>
      </w:hyperlink>
      <w:r>
        <w:t xml:space="preserve"> к Программе), в том числе:</w:t>
      </w:r>
    </w:p>
    <w:p w:rsidR="00C02F17" w:rsidRDefault="00C02F17">
      <w:r>
        <w:t>за счет бюджетных ассигнований бюджета Республики Татарстан в 2025 году - 23179681,3 тыс. рублей, в 2026 году - 26146516,8 тыс. рублей, в 2027 году - 30383975,8 тыс. рублей;</w:t>
      </w:r>
    </w:p>
    <w:p w:rsidR="00C02F17" w:rsidRDefault="00C02F17">
      <w:r>
        <w:t>за счет средств ОМС на реализацию Территориальной программы ОМС для оказания медицинской помощи медицинскими организациями (за исключением федеральных медицинских организаций) в 2025 году - 91268912,7 тыс. рублей, в 2026 году - 98411886,5 тыс. рублей, в 2027 году - 105247182,0 тыс. рублей, в том числе:</w:t>
      </w:r>
    </w:p>
    <w:p w:rsidR="00C02F17" w:rsidRDefault="00C02F17">
      <w:r>
        <w:t>за счет средств ОМС на реализацию базовой программы для оказания медицинской помощи медицинскими организациями (за исключением федеральных медицинских организаций) в 2025 году - 80327739,1 тыс. рублей, в 2026 году - 86640370,1 тыс. рублей, в 2027 году - 92576513,2 тыс. рублей.</w:t>
      </w:r>
    </w:p>
    <w:p w:rsidR="00C02F17" w:rsidRDefault="00C02F17">
      <w:r>
        <w:t xml:space="preserve">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w:t>
      </w:r>
      <w:hyperlink r:id="rId119" w:history="1">
        <w:r>
          <w:rPr>
            <w:rStyle w:val="a4"/>
            <w:rFonts w:cs="Times New Roman CYR"/>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w:t>
      </w:r>
      <w:hyperlink r:id="rId120" w:history="1">
        <w:r>
          <w:rPr>
            <w:rStyle w:val="a4"/>
            <w:rFonts w:cs="Times New Roman CYR"/>
          </w:rPr>
          <w:t>приказом</w:t>
        </w:r>
      </w:hyperlink>
      <w:r>
        <w:t xml:space="preserve">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(в случае оказания соответствующей медицинской помощи в Республике Татарстан).</w:t>
      </w:r>
    </w:p>
    <w:p w:rsidR="00C02F17" w:rsidRDefault="00C02F17">
      <w:r>
        <w:t>Нормативы финансовых затрат на единицу объема медицинской помощи установлены с учетом в том числе расходов, связанных с использованием информационных систем с искусственным интеллектом, разрешенных к применению в установленном законодательством Российской Федерации порядке.</w:t>
      </w:r>
    </w:p>
    <w:p w:rsidR="00C02F17" w:rsidRDefault="00C02F17">
      <w:bookmarkStart w:id="150" w:name="sub_703"/>
      <w:r>
        <w:t>3. 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1,6 (за исключением подушевого норматива финансирования на прикрепившихся лиц по профилю "акушерство и гинекология").</w:t>
      </w:r>
    </w:p>
    <w:p w:rsidR="00C02F17" w:rsidRDefault="00C02F17">
      <w:bookmarkStart w:id="151" w:name="sub_704"/>
      <w:bookmarkEnd w:id="150"/>
      <w:r>
        <w:t>4. 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bookmarkEnd w:id="151"/>
    <w:p w:rsidR="00C02F17" w:rsidRDefault="00C02F17">
      <w:r>
        <w:t>для медицинских организаций, обслуживающих до 20 тыс. человек, - 1,113;</w:t>
      </w:r>
    </w:p>
    <w:p w:rsidR="00C02F17" w:rsidRDefault="00C02F17">
      <w:r>
        <w:t>для медицинских организаций, обслуживающих свыше 20 тыс. человек, - 1,04.</w:t>
      </w:r>
    </w:p>
    <w:p w:rsidR="00C02F17" w:rsidRDefault="00C02F17">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C02F17" w:rsidRDefault="00C02F17">
      <w:r>
        <w:t>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C02F17" w:rsidRDefault="00C02F17">
      <w:r>
        <w:t>Базовый 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Республики Татарстан,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 человек.</w:t>
      </w:r>
    </w:p>
    <w:p w:rsidR="00C02F17" w:rsidRDefault="00C02F17">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соответствии с порядком оплаты медицинской помощи по ОМС, установленным </w:t>
      </w:r>
      <w:hyperlink r:id="rId121" w:history="1">
        <w:r>
          <w:rPr>
            <w:rStyle w:val="a4"/>
            <w:rFonts w:cs="Times New Roman CYR"/>
          </w:rPr>
          <w:t>приказом</w:t>
        </w:r>
      </w:hyperlink>
      <w:r>
        <w:t xml:space="preserve"> Министерства здравоохранения Российской Федерации от 28 февраля 2019 г. N 108н "Об утверждении правил обязательного медицинского страхования".</w:t>
      </w:r>
    </w:p>
    <w:p w:rsidR="00C02F17" w:rsidRDefault="00C02F17">
      <w:bookmarkStart w:id="152" w:name="sub_705"/>
      <w:r>
        <w:t xml:space="preserve">5. 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122" w:history="1">
        <w:r>
          <w:rPr>
            <w:rStyle w:val="a4"/>
            <w:rFonts w:cs="Times New Roman CYR"/>
          </w:rPr>
          <w:t>Положением</w:t>
        </w:r>
      </w:hyperlink>
      <w:r>
        <w:t xml:space="preserve"> об организации оказания первичной медико-санитарной помощи взрослому населению, утвержденным </w:t>
      </w:r>
      <w:hyperlink r:id="rId123" w:history="1">
        <w:r>
          <w:rPr>
            <w:rStyle w:val="a4"/>
            <w:rFonts w:cs="Times New Roman CYR"/>
          </w:rPr>
          <w:t>приказом</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составляет в среднем на 2025 год:</w:t>
      </w:r>
    </w:p>
    <w:bookmarkEnd w:id="152"/>
    <w:p w:rsidR="00C02F17" w:rsidRDefault="00C02F17">
      <w:r>
        <w:t>фельдшерский здравпункт, фельдшерско-акушерский пункт, обслуживающий до 100 жителей, - 526,1 тыс. рублей;</w:t>
      </w:r>
    </w:p>
    <w:p w:rsidR="00C02F17" w:rsidRDefault="00C02F17">
      <w:r>
        <w:t>фельдшерский здравпункт, фельдшерско-акушерский пункт, обслуживающий от 101 до 900 жителей, - 1442,9 тыс. рублей;</w:t>
      </w:r>
    </w:p>
    <w:p w:rsidR="00C02F17" w:rsidRDefault="00C02F17">
      <w:r>
        <w:t>фельдшерский здравпункт, фельдшерско-акушерский пункт, обслуживающий от 901 до 1500 жителей, - 2885,8 тыс. рублей;</w:t>
      </w:r>
    </w:p>
    <w:p w:rsidR="00C02F17" w:rsidRDefault="00C02F17">
      <w:r>
        <w:t>фельдшерский здравпункт, фельдшерско-акушерский пункт, обслуживающий от 1501 до 2000 жителей, - 3430,6 тыс. рублей;</w:t>
      </w:r>
    </w:p>
    <w:p w:rsidR="00C02F17" w:rsidRDefault="00C02F17">
      <w:r>
        <w:t>фельдшерский здравпункт, фельдшерско-акушерский пункт, обслуживающий более 2000 жителей, - 3499,2 тыс. рублей.</w:t>
      </w:r>
    </w:p>
    <w:p w:rsidR="00C02F17" w:rsidRDefault="00C02F17">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C02F17" w:rsidRDefault="00C02F17">
      <w:r>
        <w:t xml:space="preserve">При этом размер финансового обеспечения фельдшерских здравпунктов,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124" w:history="1">
        <w:r>
          <w:rPr>
            <w:rStyle w:val="a4"/>
            <w:rFonts w:cs="Times New Roman CYR"/>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наемных работников в Республике Татарстан.</w:t>
      </w:r>
    </w:p>
    <w:p w:rsidR="00C02F17" w:rsidRDefault="00C02F17">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C02F17" w:rsidRDefault="00C02F17">
      <w:bookmarkStart w:id="153" w:name="sub_706"/>
      <w:r>
        <w:t xml:space="preserve">6. Тарифы на оплату высокотехнологичной медицинской помощи утверждаются </w:t>
      </w:r>
      <w:hyperlink r:id="rId125" w:history="1">
        <w:r>
          <w:rPr>
            <w:rStyle w:val="a4"/>
            <w:rFonts w:cs="Times New Roman CYR"/>
          </w:rPr>
          <w:t>Тарифным соглашением</w:t>
        </w:r>
      </w:hyperlink>
      <w:r>
        <w:t xml:space="preserve"> об оплате медицинской помощи по Территориальной программе ОМС и </w:t>
      </w:r>
      <w:hyperlink r:id="rId126" w:history="1">
        <w:r>
          <w:rPr>
            <w:rStyle w:val="a4"/>
            <w:rFonts w:cs="Times New Roman CYR"/>
          </w:rPr>
          <w:t>Тарифным соглашением</w:t>
        </w:r>
      </w:hyperlink>
      <w:r>
        <w:t xml:space="preserve"> об установлении тарифов и порядка оплаты медицинской помощи, оказанной за счет межбюджетных трансфертов, предоставляемых из бюджета Республики Татарстан в бюджет ТФОМС Республики Татарстан на реализацию преимущественно одноканального финансирования медицинских организаций через систему ОМС.</w:t>
      </w:r>
    </w:p>
    <w:bookmarkEnd w:id="153"/>
    <w:p w:rsidR="00C02F17" w:rsidRDefault="00C02F17"/>
    <w:p w:rsidR="00C02F17" w:rsidRDefault="00C02F17">
      <w:pPr>
        <w:pStyle w:val="1"/>
      </w:pPr>
      <w:bookmarkStart w:id="154" w:name="sub_108"/>
      <w:r>
        <w:t>VIII. Структура тарифов на оплату медицинской помощи</w:t>
      </w:r>
    </w:p>
    <w:bookmarkEnd w:id="154"/>
    <w:p w:rsidR="00C02F17" w:rsidRDefault="00C02F17"/>
    <w:p w:rsidR="00C02F17" w:rsidRDefault="00C02F17">
      <w:bookmarkStart w:id="155" w:name="sub_801"/>
      <w:r>
        <w:t xml:space="preserve">1. Порядок формирования тарифа на оплату медицинской помощи по ОМС устанавливается в соответствии с </w:t>
      </w:r>
      <w:hyperlink r:id="rId127" w:history="1">
        <w:r>
          <w:rPr>
            <w:rStyle w:val="a4"/>
            <w:rFonts w:cs="Times New Roman CYR"/>
          </w:rPr>
          <w:t>Федеральным законом</w:t>
        </w:r>
      </w:hyperlink>
      <w:r>
        <w:t xml:space="preserve">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трех месяцев кредиторской задолженности за счет средств ОМС.</w:t>
      </w:r>
    </w:p>
    <w:bookmarkEnd w:id="155"/>
    <w:p w:rsidR="00C02F17" w:rsidRDefault="00C02F17">
      <w:r>
        <w:t>Расходы на проведение капитального ремонта и проектно-сметную документацию для его проведения в структуру тарифа не включаются.</w:t>
      </w:r>
    </w:p>
    <w:p w:rsidR="00C02F17" w:rsidRDefault="00C02F17">
      <w:r>
        <w:t>Федеральный фонд обязательного медицинского страхования проводит анализ расходов медицинских организаций в разрезе указанных расходов.</w:t>
      </w:r>
    </w:p>
    <w:p w:rsidR="00C02F17" w:rsidRDefault="00C02F17">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Министерство здравоохранения Республики Татарстан в целях выявления рисков влияния такого повышения на уровень оплаты труда медицинских работников медицинских организаций.</w:t>
      </w:r>
    </w:p>
    <w:p w:rsidR="00C02F17" w:rsidRDefault="00C02F17">
      <w:r>
        <w:t xml:space="preserve">При получении информации о таком повышении Министерство здравоохранения Республики Татарстан принимает меры по устранению причин его возникновения, в том числе в рамках </w:t>
      </w:r>
      <w:hyperlink r:id="rId128" w:history="1">
        <w:r>
          <w:rPr>
            <w:rStyle w:val="a4"/>
            <w:rFonts w:cs="Times New Roman CYR"/>
          </w:rPr>
          <w:t>пункта 3 статьи 8</w:t>
        </w:r>
      </w:hyperlink>
      <w:r>
        <w:t xml:space="preserve"> Федерального закона от 29 ноября 2010 года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C02F17" w:rsidRDefault="00C02F17">
      <w:r>
        <w:t>ТФОМС Республики Татарстан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Татарстан для принятия необходимых мер по обеспечению должного уровня оплаты труда медицинских работников.</w:t>
      </w:r>
    </w:p>
    <w:p w:rsidR="00C02F17" w:rsidRDefault="00C02F17">
      <w:bookmarkStart w:id="156" w:name="sub_802"/>
      <w:r>
        <w:t>2. Структура тарифа на оплату медицинской помощи, медицинских услуг, финансируемых ТФОМС Республики Татарстан за счет средств бюджета Республики Татарстан, учитывает все виды затрат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 Расходы на проведение капитального ремонта и проектно-сметную документацию для его проведения в структуру тарифа не включаются.</w:t>
      </w:r>
    </w:p>
    <w:p w:rsidR="00C02F17" w:rsidRDefault="00C02F17">
      <w:bookmarkStart w:id="157" w:name="sub_803"/>
      <w:bookmarkEnd w:id="156"/>
      <w:r>
        <w:t xml:space="preserve">3. Порядок оплаты медицинской помощи по </w:t>
      </w:r>
      <w:hyperlink r:id="rId129" w:history="1">
        <w:r>
          <w:rPr>
            <w:rStyle w:val="a4"/>
            <w:rFonts w:cs="Times New Roman CYR"/>
          </w:rPr>
          <w:t>Территориальной программе</w:t>
        </w:r>
      </w:hyperlink>
      <w:r>
        <w:t xml:space="preserve"> ОМС и тарифы на медицинские услуги, сформированные в соответствии с принятыми Территориальной программой ОМС способами оплаты, устанавливаются Тарифным соглашением об оплате медицинской помощи по Территориальной программе ОМС.</w:t>
      </w:r>
    </w:p>
    <w:p w:rsidR="00C02F17" w:rsidRDefault="00C02F17">
      <w:bookmarkStart w:id="158" w:name="sub_804"/>
      <w:bookmarkEnd w:id="157"/>
      <w:r>
        <w:t xml:space="preserve">4. В части расходов на заработную плату тарифы на оплату медицинской помощи в рамках Программы включают финансовое обеспечение денежных выплат стимулирующего характера, осуществляемых за счет средств бюджета, предоставляемых бюджету ТФОМС Республики Татарстан, на реализацию преимущественно одноканального финансирования, в том числе медицинскому персоналу, принимающему непосредственное участие в оказании высокотехнологичной медицинской помощи согласно </w:t>
      </w:r>
      <w:hyperlink r:id="rId130" w:history="1">
        <w:r>
          <w:rPr>
            <w:rStyle w:val="a4"/>
            <w:rFonts w:cs="Times New Roman CYR"/>
          </w:rPr>
          <w:t>разделу II</w:t>
        </w:r>
      </w:hyperlink>
      <w:r>
        <w:t xml:space="preserve"> приложения N 1 к </w:t>
      </w:r>
      <w:hyperlink r:id="rId131"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w:t>
      </w:r>
      <w:hyperlink r:id="rId132" w:history="1">
        <w:r>
          <w:rPr>
            <w:rStyle w:val="a4"/>
            <w:rFonts w:cs="Times New Roman CYR"/>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(врачебный и средний медицинский персонал, непосредственно обслуживающий больных (статья 211 "Заработная плата" и статья 213 "Начисления на оплату труда")), в соответствии с порядком оплаты медицинской помощи, установленным решением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w:t>
      </w:r>
    </w:p>
    <w:p w:rsidR="00C02F17" w:rsidRDefault="00C02F17">
      <w:bookmarkStart w:id="159" w:name="sub_805"/>
      <w:bookmarkEnd w:id="158"/>
      <w:r>
        <w:t>5. В части расходов на заработную плату тарифы на оплату медицинской помощи за счет средств ОМС включают финансовое обеспечение денежных выплат стимулирующего характера, в том числе денежные выплаты:</w:t>
      </w:r>
    </w:p>
    <w:bookmarkEnd w:id="159"/>
    <w:p w:rsidR="00C02F17" w:rsidRDefault="00C02F17">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02F17" w:rsidRDefault="00C02F17">
      <w:r>
        <w:t>медицинским работникам фельдшерских и фельдшерско-акушерских здравпунктов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C02F17" w:rsidRDefault="00C02F17">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02F17" w:rsidRDefault="00C02F17">
      <w:r>
        <w:t>врачам-специалистам за оказанную медицинскую помощь в амбулаторных условиях.</w:t>
      </w:r>
    </w:p>
    <w:p w:rsidR="00C02F17" w:rsidRDefault="00C02F17">
      <w:bookmarkStart w:id="160" w:name="sub_806"/>
      <w:r>
        <w:t>6. Кабинет Министров Республики Татарстан при решении вопроса об индексации заработной платы медицинских работников медицинских организаций, подведомственных Министерству здравоохранения Республики Татарстан,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bookmarkEnd w:id="160"/>
    <w:p w:rsidR="00C02F17" w:rsidRDefault="00C02F17">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Республике Татарстан.</w:t>
      </w:r>
    </w:p>
    <w:p w:rsidR="00C02F17" w:rsidRDefault="00C02F17">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33" w:history="1">
        <w:r>
          <w:rPr>
            <w:rStyle w:val="a4"/>
            <w:rFonts w:cs="Times New Roman CYR"/>
          </w:rPr>
          <w:t>Указом</w:t>
        </w:r>
      </w:hyperlink>
      <w:r>
        <w:t xml:space="preserve"> Президента Российской Федерации от 7 мая 2012 года N 597 "О мероприятиях по реализации государственной социальной политики" с учетом доли средств ОМС в фонде оплаты врачей и среднего медицинского персонала, составляющей 83 процента.</w:t>
      </w:r>
    </w:p>
    <w:p w:rsidR="00C02F17" w:rsidRDefault="00C02F17">
      <w:bookmarkStart w:id="161" w:name="sub_807"/>
      <w:r>
        <w:t>7. Тарифы за оказанную медицинскую помощь детям в стационарных условиях по Территориальной программе ОМС включают расходы на создание условий пребывания в стационаре, в том числе на предоставление спального места и питания одному из родителей, иному члену семьи или иному законному представителю, находившемуся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а также с ребенком до достижения им возраста четырех лет, а с ребенком старше данного возраста - при наличии медицинских показаний.</w:t>
      </w:r>
    </w:p>
    <w:p w:rsidR="00C02F17" w:rsidRDefault="00C02F17">
      <w:bookmarkStart w:id="162" w:name="sub_808"/>
      <w:bookmarkEnd w:id="161"/>
      <w:r>
        <w:t>8. В целях предоставления медицинской помощи в соответствии со стандартами и порядками оказания медицинской помощи медицинские организации вправе планировать расходы на оплату диагностических и (или) консультативных услуг по гражданско-правовым договорам за счет средств, полученных за оказанную медицинскую помощь по утвержденным тарифам.</w:t>
      </w:r>
    </w:p>
    <w:p w:rsidR="00C02F17" w:rsidRDefault="00C02F17">
      <w:bookmarkStart w:id="163" w:name="sub_809"/>
      <w:bookmarkEnd w:id="162"/>
      <w:r>
        <w:t>9. Тарифы и порядок оплаты медицинской помощи через систему ОМС на осуществление преимущественно одноканального финансирования устанавливаются Комиссией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 состав которой утверждается Кабинетом Министров Республики Татарстан.</w:t>
      </w:r>
    </w:p>
    <w:p w:rsidR="00C02F17" w:rsidRDefault="00C02F17">
      <w:bookmarkStart w:id="164" w:name="sub_810"/>
      <w:bookmarkEnd w:id="163"/>
      <w:r>
        <w:t>10. Структура тарифа на оплату медицинской помощи, оказанной лицам, не застрахованным по ОМС (кроме тарифов на оплату скорой медицинской помощи), включает в себя расходы на заработную плату, начисления на оплату труда, прочие выплаты, приобретение лекарственных препаратов, расходных материалов и изделий медицинского назначения, продуктов питания, мягкого инвентаря, медицинского инструментария, реактивов и химикатов,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коммунальных услуг.</w:t>
      </w:r>
    </w:p>
    <w:bookmarkEnd w:id="164"/>
    <w:p w:rsidR="00C02F17" w:rsidRDefault="00C02F17">
      <w:r>
        <w:t xml:space="preserve">Структура тарифа на оплату скорой медицинской помощи, оказанной лицам, не застрахованным по ОМС, включает расходы в соответствии с </w:t>
      </w:r>
      <w:hyperlink w:anchor="sub_801" w:history="1">
        <w:r>
          <w:rPr>
            <w:rStyle w:val="a4"/>
            <w:rFonts w:cs="Times New Roman CYR"/>
          </w:rPr>
          <w:t>пунктами 1</w:t>
        </w:r>
      </w:hyperlink>
      <w:r>
        <w:t xml:space="preserve"> и </w:t>
      </w:r>
      <w:hyperlink w:anchor="sub_802" w:history="1">
        <w:r>
          <w:rPr>
            <w:rStyle w:val="a4"/>
            <w:rFonts w:cs="Times New Roman CYR"/>
          </w:rPr>
          <w:t>2</w:t>
        </w:r>
      </w:hyperlink>
      <w:r>
        <w:t xml:space="preserve"> настоящего раздела.</w:t>
      </w:r>
    </w:p>
    <w:p w:rsidR="00C02F17" w:rsidRDefault="00C02F17">
      <w:bookmarkStart w:id="165" w:name="sub_811"/>
      <w:r>
        <w:t xml:space="preserve">11. В соответствии со </w:t>
      </w:r>
      <w:hyperlink r:id="rId134" w:history="1">
        <w:r>
          <w:rPr>
            <w:rStyle w:val="a4"/>
            <w:rFonts w:cs="Times New Roman CYR"/>
          </w:rPr>
          <w:t>статьей 11</w:t>
        </w:r>
      </w:hyperlink>
      <w:r>
        <w:t xml:space="preserve"> Федерального закона от 21 ноября 2011 года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bookmarkEnd w:id="165"/>
    <w:p w:rsidR="00C02F17" w:rsidRDefault="00C02F17">
      <w:r>
        <w:t>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02F17" w:rsidRDefault="00C02F17">
      <w:r>
        <w:t xml:space="preserve">Оказание медицинской помощи в экстренной форме осуществляется в соответствии с приказами Министерства здравоохранения Российской Федерации </w:t>
      </w:r>
      <w:hyperlink r:id="rId135" w:history="1">
        <w:r>
          <w:rPr>
            <w:rStyle w:val="a4"/>
            <w:rFonts w:cs="Times New Roman CYR"/>
          </w:rPr>
          <w:t>от 20 июня 2013 г. N 388н</w:t>
        </w:r>
      </w:hyperlink>
      <w:r>
        <w:t xml:space="preserve"> "Об утверждении Порядка оказания скорой, в том числе скорой специализированной, медицинской помощи", </w:t>
      </w:r>
      <w:hyperlink r:id="rId136" w:history="1">
        <w:r>
          <w:rPr>
            <w:rStyle w:val="a4"/>
            <w:rFonts w:cs="Times New Roman CYR"/>
          </w:rPr>
          <w:t>от 2 декабря 2014 г. N 796н</w:t>
        </w:r>
      </w:hyperlink>
      <w:r>
        <w:t xml:space="preserve"> "Об утверждении Положения об организации оказания специализированной, в том числе высокотехнологичной, медицинской помощи", стандартами оказания скорой медицинской помощи.</w:t>
      </w:r>
    </w:p>
    <w:p w:rsidR="00C02F17" w:rsidRDefault="00C02F17">
      <w:r>
        <w:t>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 Медицинская организация, оказавшая медицинскую помощь в экстренной форме, сохраняет медицинскую документацию, подтверждающую факт оказания медицинской помощи в экстренной форме.</w:t>
      </w:r>
    </w:p>
    <w:p w:rsidR="00C02F17" w:rsidRDefault="00C02F17">
      <w:bookmarkStart w:id="166" w:name="sub_812"/>
      <w:r>
        <w:t xml:space="preserve">12. 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137" w:history="1">
        <w:r>
          <w:rPr>
            <w:rStyle w:val="a4"/>
            <w:rFonts w:cs="Times New Roman CYR"/>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C02F17" w:rsidRDefault="00C02F17">
      <w:bookmarkStart w:id="167" w:name="sub_813"/>
      <w:bookmarkEnd w:id="166"/>
      <w:r>
        <w:t>13. Комиссия по разработке территориальной программы обязательного медицинского страхования Республики Татарстан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ОМС, за исключением объемов и соответствующих им финансовых средств, предназначенных для оплаты медицинской помощи, оказанной за пределами Республики Татарстан, застрахованным на территории Республики Татарстан лицам.</w:t>
      </w:r>
    </w:p>
    <w:bookmarkEnd w:id="167"/>
    <w:p w:rsidR="00C02F17" w:rsidRDefault="00C02F17">
      <w:r>
        <w:t>В целях оказания специализированной медицинской помощи в рамках базовой (территориальной) программы ОМС застрахованным лицам Комиссия по разработке территориальной программы обязательного медицинского страхования Республики Татарстан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Комиссией по разработке территориальной программы обязательного медицинского страхования Республики Татарстан может быть принято решение об увеличении объемов специализированной, в том числе высокотехнологичной, медицинской помощи.</w:t>
      </w:r>
    </w:p>
    <w:p w:rsidR="00C02F17" w:rsidRDefault="00C02F17">
      <w:r>
        <w:t>Министерство здравоохранения Республики Татарстан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C02F17" w:rsidRDefault="00C02F17">
      <w:r>
        <w:t>Направление на оплату содержания неиспользуемого коечного фонда средств ОМС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C02F17" w:rsidRDefault="00C02F17">
      <w:r>
        <w:t>Не реже одного раза в квартал Комиссия по разработке территориальной программы обязательного медицинского страхования Республики Татарстан осуществляет оценку исполнения распределенных объемов медицинской помощи, проводит анализ остатков средств ОМС на счетах медицинских организаций, участвующих в Территориальной программе ОМС.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Республики Татарстан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C02F17" w:rsidRDefault="00C02F17">
      <w:r>
        <w:t>Медицинские организации, оказывающие несколько видов медицинской помощи, не вправе перераспределять средства ОМС,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C02F17" w:rsidRDefault="00C02F17">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бюджета Республики Татарстан и средств ОМС,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C02F17" w:rsidRDefault="00C02F17">
      <w:r>
        <w:t>Министерство здравоохранения Республики Татарстан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C02F17" w:rsidRDefault="00C02F17">
      <w:r>
        <w:t xml:space="preserve">Финансовое обеспечение скорой медицинской помощи осуществляется с учетом положений </w:t>
      </w:r>
      <w:hyperlink r:id="rId138" w:history="1">
        <w:r>
          <w:rPr>
            <w:rStyle w:val="a4"/>
            <w:rFonts w:cs="Times New Roman CYR"/>
          </w:rPr>
          <w:t>пункта 3 статьи 8</w:t>
        </w:r>
      </w:hyperlink>
      <w:r>
        <w:t xml:space="preserve"> Федерального закона от 29 ноября 2010 года N 326-ФЗ "Об обязательном медицинском страховании в Российской Федерации".</w:t>
      </w:r>
    </w:p>
    <w:p w:rsidR="00C02F17" w:rsidRDefault="00C02F17">
      <w:r>
        <w:t>Средства нормированного страхового запаса ТФОМС Республики Татарстан, предусмотренные на дополнительное финансовое обеспечение реализации Территориальной программы ОМС, а также на оплату медицинской помощи, оказанной застрахованным лицам за пределами территории Республики Татарстан, в которой выдан полис ОМС,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 Республики Татарстан.</w:t>
      </w:r>
    </w:p>
    <w:p w:rsidR="00C02F17" w:rsidRDefault="00C02F17"/>
    <w:p w:rsidR="00C02F17" w:rsidRDefault="00C02F17">
      <w:pPr>
        <w:pStyle w:val="1"/>
      </w:pPr>
      <w:bookmarkStart w:id="168" w:name="sub_109"/>
      <w:r>
        <w:t>IX. Целевые значения критериев доступности и качества медицинской помощи, оказываемой в рамках Программы</w:t>
      </w:r>
    </w:p>
    <w:bookmarkEnd w:id="168"/>
    <w:p w:rsidR="00C02F17" w:rsidRDefault="00C02F17"/>
    <w:p w:rsidR="00C02F17" w:rsidRDefault="00C02F17">
      <w:r>
        <w:t xml:space="preserve">Целевые значения критериев доступности и качества медицинской помощи, оказываемой в рамках Программы, приведены в </w:t>
      </w:r>
      <w:hyperlink w:anchor="sub_1005" w:history="1">
        <w:r>
          <w:rPr>
            <w:rStyle w:val="a4"/>
            <w:rFonts w:cs="Times New Roman CYR"/>
          </w:rPr>
          <w:t>приложении N 5</w:t>
        </w:r>
      </w:hyperlink>
      <w:r>
        <w:t xml:space="preserve"> к Программе.</w:t>
      </w:r>
    </w:p>
    <w:p w:rsidR="00C02F17" w:rsidRDefault="00C02F17">
      <w:r>
        <w:t>Оценка достижения критериев доступности и качества медицинской помощи осуществляется Министерством здравоохранения Республики Татарстан один раз в полгода с направлением соответствующих данных в Министерство здравоохранения Российской Федерации.</w:t>
      </w:r>
    </w:p>
    <w:p w:rsidR="00C02F17" w:rsidRDefault="00C02F17"/>
    <w:p w:rsidR="00C02F17" w:rsidRDefault="00C02F17">
      <w:pPr>
        <w:pStyle w:val="1"/>
      </w:pPr>
      <w:bookmarkStart w:id="169" w:name="sub_110"/>
      <w:r>
        <w:t>X. Иные источники финансирования</w:t>
      </w:r>
    </w:p>
    <w:bookmarkEnd w:id="169"/>
    <w:p w:rsidR="00C02F17" w:rsidRDefault="00C02F17"/>
    <w:p w:rsidR="00C02F17" w:rsidRDefault="00C02F17">
      <w:r>
        <w:t>За счет бюджетных ассигнований бюджета Федерального фонда обязательного медицинского страхования осуществляется финансовое обеспечение специализированной, в том числе высокотехнологичной, медицинской помощи, оказываемой федеральными государственными учреждениями.</w:t>
      </w:r>
    </w:p>
    <w:p w:rsidR="00C02F17" w:rsidRDefault="00C02F17">
      <w:r>
        <w:t xml:space="preserve">Прогнозный объем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приведен в </w:t>
      </w:r>
      <w:hyperlink w:anchor="sub_1007" w:history="1">
        <w:r>
          <w:rPr>
            <w:rStyle w:val="a4"/>
            <w:rFonts w:cs="Times New Roman CYR"/>
          </w:rPr>
          <w:t>приложении N 7</w:t>
        </w:r>
      </w:hyperlink>
      <w:r>
        <w:t xml:space="preserve"> к Программе.</w:t>
      </w:r>
    </w:p>
    <w:p w:rsidR="00C02F17" w:rsidRDefault="00C02F17">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r:id="rId139" w:history="1">
        <w:r>
          <w:rPr>
            <w:rStyle w:val="a4"/>
            <w:rFonts w:cs="Times New Roman CYR"/>
          </w:rPr>
          <w:t>разделами I</w:t>
        </w:r>
      </w:hyperlink>
      <w:r>
        <w:t xml:space="preserve"> и </w:t>
      </w:r>
      <w:hyperlink r:id="rId140" w:history="1">
        <w:r>
          <w:rPr>
            <w:rStyle w:val="a4"/>
            <w:rFonts w:cs="Times New Roman CYR"/>
          </w:rPr>
          <w:t>III</w:t>
        </w:r>
      </w:hyperlink>
      <w:r>
        <w:t xml:space="preserve"> приложения N 1 и </w:t>
      </w:r>
      <w:hyperlink r:id="rId141" w:history="1">
        <w:r>
          <w:rPr>
            <w:rStyle w:val="a4"/>
            <w:rFonts w:cs="Times New Roman CYR"/>
          </w:rPr>
          <w:t>приложениями N 3</w:t>
        </w:r>
      </w:hyperlink>
      <w:r>
        <w:t xml:space="preserve"> и </w:t>
      </w:r>
      <w:hyperlink r:id="rId142" w:history="1">
        <w:r>
          <w:rPr>
            <w:rStyle w:val="a4"/>
            <w:rFonts w:cs="Times New Roman CYR"/>
          </w:rPr>
          <w:t>N 4</w:t>
        </w:r>
      </w:hyperlink>
      <w:r>
        <w:t xml:space="preserve"> к </w:t>
      </w:r>
      <w:hyperlink r:id="rId143"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w:t>
      </w:r>
      <w:hyperlink r:id="rId144" w:history="1">
        <w:r>
          <w:rPr>
            <w:rStyle w:val="a4"/>
            <w:rFonts w:cs="Times New Roman CYR"/>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C02F17" w:rsidRDefault="00C02F17">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C02F17" w:rsidRDefault="00C02F17"/>
    <w:p w:rsidR="00C02F17" w:rsidRDefault="00C02F17"/>
    <w:p w:rsidR="00C02F17" w:rsidRDefault="00C02F17">
      <w:pPr>
        <w:ind w:firstLine="0"/>
        <w:jc w:val="left"/>
        <w:sectPr w:rsidR="00C02F17">
          <w:headerReference w:type="default" r:id="rId145"/>
          <w:footerReference w:type="default" r:id="rId146"/>
          <w:pgSz w:w="11905" w:h="16837"/>
          <w:pgMar w:top="1440" w:right="800" w:bottom="1440" w:left="800" w:header="720" w:footer="720" w:gutter="0"/>
          <w:cols w:space="720"/>
          <w:noEndnote/>
        </w:sectPr>
      </w:pPr>
    </w:p>
    <w:p w:rsidR="00C02F17" w:rsidRDefault="00C02F17">
      <w:pPr>
        <w:jc w:val="right"/>
        <w:rPr>
          <w:rStyle w:val="a3"/>
          <w:rFonts w:ascii="Arial" w:hAnsi="Arial" w:cs="Arial"/>
          <w:bCs/>
        </w:rPr>
      </w:pPr>
      <w:bookmarkStart w:id="170" w:name="sub_1001"/>
      <w:r>
        <w:rPr>
          <w:rStyle w:val="a3"/>
          <w:rFonts w:ascii="Arial" w:hAnsi="Arial" w:cs="Arial"/>
          <w:bCs/>
        </w:rPr>
        <w:t>Приложение N 1</w:t>
      </w:r>
      <w:r>
        <w:rPr>
          <w:rStyle w:val="a3"/>
          <w:rFonts w:ascii="Arial" w:hAnsi="Arial" w:cs="Arial"/>
          <w:bCs/>
        </w:rPr>
        <w:br/>
        <w:t xml:space="preserve">к </w:t>
      </w:r>
      <w:hyperlink w:anchor="sub_131" w:history="1">
        <w:r>
          <w:rPr>
            <w:rStyle w:val="a4"/>
            <w:rFonts w:ascii="Arial" w:hAnsi="Arial" w:cs="Arial"/>
          </w:rPr>
          <w:t>Программе</w:t>
        </w:r>
      </w:hyperlink>
      <w:r>
        <w:rPr>
          <w:rStyle w:val="a3"/>
          <w:rFonts w:ascii="Arial" w:hAnsi="Arial" w:cs="Arial"/>
          <w:bCs/>
        </w:rPr>
        <w:t xml:space="preserve"> государственных гарантий</w:t>
      </w:r>
      <w:r>
        <w:rPr>
          <w:rStyle w:val="a3"/>
          <w:rFonts w:ascii="Arial" w:hAnsi="Arial" w:cs="Arial"/>
          <w:bCs/>
        </w:rPr>
        <w:br/>
        <w:t>бесплатного оказания гражданам</w:t>
      </w:r>
      <w:r>
        <w:rPr>
          <w:rStyle w:val="a3"/>
          <w:rFonts w:ascii="Arial" w:hAnsi="Arial" w:cs="Arial"/>
          <w:bCs/>
        </w:rPr>
        <w:br/>
        <w:t>медицинской помощи на территории</w:t>
      </w:r>
      <w:r>
        <w:rPr>
          <w:rStyle w:val="a3"/>
          <w:rFonts w:ascii="Arial" w:hAnsi="Arial" w:cs="Arial"/>
          <w:bCs/>
        </w:rPr>
        <w:br/>
        <w:t>Республики Татарстан на 2025 год</w:t>
      </w:r>
      <w:r>
        <w:rPr>
          <w:rStyle w:val="a3"/>
          <w:rFonts w:ascii="Arial" w:hAnsi="Arial" w:cs="Arial"/>
          <w:bCs/>
        </w:rPr>
        <w:br/>
        <w:t>и на плановый период 2026 и 2027 годов</w:t>
      </w:r>
    </w:p>
    <w:bookmarkEnd w:id="170"/>
    <w:p w:rsidR="00C02F17" w:rsidRDefault="00C02F17"/>
    <w:p w:rsidR="00C02F17" w:rsidRDefault="00C02F17">
      <w:pPr>
        <w:pStyle w:val="1"/>
      </w:pPr>
      <w:r>
        <w:t>Перечень</w:t>
      </w:r>
      <w:r>
        <w:br/>
        <w:t>медицинских организаций, участвующих в реализации Программы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2025 году</w:t>
      </w:r>
    </w:p>
    <w:p w:rsidR="00C02F17" w:rsidRDefault="00C02F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
        <w:gridCol w:w="1089"/>
        <w:gridCol w:w="2797"/>
        <w:gridCol w:w="9"/>
        <w:gridCol w:w="1277"/>
        <w:gridCol w:w="1224"/>
        <w:gridCol w:w="1069"/>
        <w:gridCol w:w="936"/>
        <w:gridCol w:w="936"/>
        <w:gridCol w:w="1069"/>
        <w:gridCol w:w="1069"/>
        <w:gridCol w:w="1069"/>
        <w:gridCol w:w="936"/>
        <w:gridCol w:w="945"/>
      </w:tblGrid>
      <w:tr w:rsidR="00C02F17">
        <w:tblPrEx>
          <w:tblCellMar>
            <w:top w:w="0" w:type="dxa"/>
            <w:bottom w:w="0" w:type="dxa"/>
          </w:tblCellMar>
        </w:tblPrEx>
        <w:tc>
          <w:tcPr>
            <w:tcW w:w="784" w:type="dxa"/>
            <w:vMerge w:val="restart"/>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N</w:t>
            </w:r>
          </w:p>
          <w:p w:rsidR="00C02F17" w:rsidRDefault="00C02F17">
            <w:pPr>
              <w:pStyle w:val="a5"/>
              <w:jc w:val="center"/>
              <w:rPr>
                <w:sz w:val="23"/>
                <w:szCs w:val="23"/>
              </w:rPr>
            </w:pPr>
            <w:r>
              <w:rPr>
                <w:sz w:val="23"/>
                <w:szCs w:val="23"/>
              </w:rPr>
              <w:t>п/п</w:t>
            </w:r>
          </w:p>
        </w:tc>
        <w:tc>
          <w:tcPr>
            <w:tcW w:w="1089" w:type="dxa"/>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Код медицинской организации по реестру</w:t>
            </w:r>
          </w:p>
        </w:tc>
        <w:tc>
          <w:tcPr>
            <w:tcW w:w="2797" w:type="dxa"/>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Наименование медицинской организации</w:t>
            </w:r>
          </w:p>
        </w:tc>
        <w:tc>
          <w:tcPr>
            <w:tcW w:w="10539" w:type="dxa"/>
            <w:gridSpan w:val="11"/>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В том числе</w:t>
            </w:r>
            <w:hyperlink w:anchor="sub_111" w:history="1">
              <w:r>
                <w:rPr>
                  <w:rStyle w:val="a4"/>
                  <w:rFonts w:cs="Times New Roman CYR"/>
                  <w:sz w:val="23"/>
                  <w:szCs w:val="23"/>
                </w:rPr>
                <w:t>*</w:t>
              </w:r>
            </w:hyperlink>
          </w:p>
        </w:tc>
      </w:tr>
      <w:tr w:rsidR="00C02F17">
        <w:tblPrEx>
          <w:tblCellMar>
            <w:top w:w="0" w:type="dxa"/>
            <w:bottom w:w="0" w:type="dxa"/>
          </w:tblCellMar>
        </w:tblPrEx>
        <w:tc>
          <w:tcPr>
            <w:tcW w:w="784" w:type="dxa"/>
            <w:vMerge/>
            <w:tcBorders>
              <w:top w:val="single" w:sz="4" w:space="0" w:color="auto"/>
              <w:bottom w:val="single" w:sz="4" w:space="0" w:color="auto"/>
              <w:right w:val="single" w:sz="4" w:space="0" w:color="auto"/>
            </w:tcBorders>
          </w:tcPr>
          <w:p w:rsidR="00C02F17" w:rsidRDefault="00C02F17">
            <w:pPr>
              <w:pStyle w:val="a5"/>
              <w:rPr>
                <w:sz w:val="23"/>
                <w:szCs w:val="23"/>
              </w:rPr>
            </w:pPr>
          </w:p>
        </w:tc>
        <w:tc>
          <w:tcPr>
            <w:tcW w:w="1089"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2797"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85" w:type="dxa"/>
            <w:gridSpan w:val="2"/>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осуществляющей деятельность в рамках выполнения государственного задания за счет средств бюджетных ассигнований бюджета Республики Татарстан</w:t>
            </w:r>
          </w:p>
        </w:tc>
        <w:tc>
          <w:tcPr>
            <w:tcW w:w="1224" w:type="dxa"/>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осуществляющей деятельность в сфере обязательного медицинского страхования</w:t>
            </w:r>
          </w:p>
        </w:tc>
        <w:tc>
          <w:tcPr>
            <w:tcW w:w="8029" w:type="dxa"/>
            <w:gridSpan w:val="8"/>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из них</w:t>
            </w:r>
          </w:p>
        </w:tc>
      </w:tr>
      <w:tr w:rsidR="00C02F17">
        <w:tblPrEx>
          <w:tblCellMar>
            <w:top w:w="0" w:type="dxa"/>
            <w:bottom w:w="0" w:type="dxa"/>
          </w:tblCellMar>
        </w:tblPrEx>
        <w:tc>
          <w:tcPr>
            <w:tcW w:w="784" w:type="dxa"/>
            <w:vMerge/>
            <w:tcBorders>
              <w:top w:val="single" w:sz="4" w:space="0" w:color="auto"/>
              <w:bottom w:val="single" w:sz="4" w:space="0" w:color="auto"/>
              <w:right w:val="single" w:sz="4" w:space="0" w:color="auto"/>
            </w:tcBorders>
          </w:tcPr>
          <w:p w:rsidR="00C02F17" w:rsidRDefault="00C02F17">
            <w:pPr>
              <w:pStyle w:val="a5"/>
              <w:rPr>
                <w:sz w:val="23"/>
                <w:szCs w:val="23"/>
              </w:rPr>
            </w:pPr>
          </w:p>
        </w:tc>
        <w:tc>
          <w:tcPr>
            <w:tcW w:w="1089"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2797"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85" w:type="dxa"/>
            <w:gridSpan w:val="2"/>
            <w:vMerge/>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проводящей профилактические медицинские осмотры и диспансеризацию</w:t>
            </w:r>
          </w:p>
        </w:tc>
        <w:tc>
          <w:tcPr>
            <w:tcW w:w="1872"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в том числе</w:t>
            </w:r>
          </w:p>
        </w:tc>
        <w:tc>
          <w:tcPr>
            <w:tcW w:w="1069" w:type="dxa"/>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проводящей диспансерное наблюдение</w:t>
            </w:r>
          </w:p>
        </w:tc>
        <w:tc>
          <w:tcPr>
            <w:tcW w:w="1069" w:type="dxa"/>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проводящей медицинскую реабилитацию</w:t>
            </w:r>
          </w:p>
        </w:tc>
        <w:tc>
          <w:tcPr>
            <w:tcW w:w="2949" w:type="dxa"/>
            <w:gridSpan w:val="3"/>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в том числе</w:t>
            </w:r>
          </w:p>
        </w:tc>
      </w:tr>
      <w:tr w:rsidR="00C02F17">
        <w:tblPrEx>
          <w:tblCellMar>
            <w:top w:w="0" w:type="dxa"/>
            <w:bottom w:w="0" w:type="dxa"/>
          </w:tblCellMar>
        </w:tblPrEx>
        <w:tc>
          <w:tcPr>
            <w:tcW w:w="784" w:type="dxa"/>
            <w:vMerge/>
            <w:tcBorders>
              <w:top w:val="single" w:sz="4" w:space="0" w:color="auto"/>
              <w:bottom w:val="single" w:sz="4" w:space="0" w:color="auto"/>
              <w:right w:val="single" w:sz="4" w:space="0" w:color="auto"/>
            </w:tcBorders>
          </w:tcPr>
          <w:p w:rsidR="00C02F17" w:rsidRDefault="00C02F17">
            <w:pPr>
              <w:pStyle w:val="a5"/>
              <w:rPr>
                <w:sz w:val="23"/>
                <w:szCs w:val="23"/>
              </w:rPr>
            </w:pPr>
          </w:p>
        </w:tc>
        <w:tc>
          <w:tcPr>
            <w:tcW w:w="1089"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2797"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85" w:type="dxa"/>
            <w:gridSpan w:val="2"/>
            <w:vMerge/>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углубленную диспансеризацию</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для оценки репродуктивного здоровья женщин и мужчин</w:t>
            </w:r>
          </w:p>
        </w:tc>
        <w:tc>
          <w:tcPr>
            <w:tcW w:w="1069"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в амбулаторных условиях</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в условиях дневных стационаров</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в условиях круглосуточных стационаров</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3</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4</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5</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6</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7</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8</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9</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10</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12</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13</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166602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w:t>
            </w:r>
            <w:r>
              <w:rPr>
                <w:sz w:val="23"/>
                <w:szCs w:val="23"/>
                <w:vertAlign w:val="superscript"/>
              </w:rPr>
              <w:t> </w:t>
            </w:r>
            <w:hyperlink w:anchor="sub_1111" w:history="1">
              <w:r>
                <w:rPr>
                  <w:rStyle w:val="a4"/>
                  <w:rFonts w:cs="Times New Roman CYR"/>
                  <w:sz w:val="23"/>
                  <w:szCs w:val="23"/>
                  <w:vertAlign w:val="superscript"/>
                </w:rPr>
                <w:t>1</w:t>
              </w:r>
            </w:hyperlink>
            <w:r>
              <w:rPr>
                <w:sz w:val="23"/>
                <w:szCs w:val="23"/>
              </w:rPr>
              <w:t xml:space="preserve"> "Детская республиканская клиническая больница Министерства здравоохранения Республики Татарстан"</w:t>
            </w:r>
            <w:r>
              <w:rPr>
                <w:sz w:val="23"/>
                <w:szCs w:val="23"/>
                <w:vertAlign w:val="superscript"/>
              </w:rPr>
              <w:t> </w:t>
            </w:r>
            <w:hyperlink w:anchor="sub_222"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166637</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"Межрегиональный клинико-диагностический центр"</w:t>
            </w:r>
            <w:r>
              <w:rPr>
                <w:sz w:val="23"/>
                <w:szCs w:val="23"/>
                <w:vertAlign w:val="superscript"/>
              </w:rPr>
              <w:t> </w:t>
            </w:r>
            <w:hyperlink w:anchor="sub_222"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"Республиканская клиническая больница Министерства здравоохранения Республики Татарстан"</w:t>
            </w:r>
            <w:r>
              <w:rPr>
                <w:sz w:val="23"/>
                <w:szCs w:val="23"/>
                <w:vertAlign w:val="superscript"/>
              </w:rPr>
              <w:t> </w:t>
            </w:r>
            <w:hyperlink w:anchor="sub_222" w:history="1">
              <w:r>
                <w:rPr>
                  <w:rStyle w:val="a4"/>
                  <w:rFonts w:cs="Times New Roman CYR"/>
                  <w:sz w:val="23"/>
                  <w:szCs w:val="23"/>
                  <w:vertAlign w:val="superscript"/>
                </w:rPr>
                <w:t>**</w:t>
              </w:r>
            </w:hyperlink>
            <w:r>
              <w:rPr>
                <w:sz w:val="23"/>
                <w:szCs w:val="23"/>
                <w:vertAlign w:val="superscript"/>
              </w:rPr>
              <w:t xml:space="preserve">,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166219</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"Республиканская клиническая инфекционная больница имени профессора А.Ф. Агафонова"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166203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"Республиканская клиническая офтальмологическая больница Министерства здравоохранения Республики Татарстан имени профессора Е.В. Адамюка"</w:t>
            </w:r>
            <w:r>
              <w:rPr>
                <w:sz w:val="23"/>
                <w:szCs w:val="23"/>
                <w:vertAlign w:val="superscript"/>
              </w:rPr>
              <w:t> </w:t>
            </w:r>
            <w:hyperlink w:anchor="sub_222"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"Республиканская клиническая психиатрическая больница им. акад. В.М. Бехтерева Министерства здравоохранения Республики Татарстан"</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166205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"Республиканская стоматологическая поликлиника Министерства здравоохранения Республики Татарстан"</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"Республиканский детский психоневрологический санаторий"</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166208</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"Республиканский клинический кожно-венерологический диспансер Министерства здравоохранения Республики Татарстан имени профессора А.Г. Ге"</w:t>
            </w:r>
            <w:r>
              <w:rPr>
                <w:sz w:val="23"/>
                <w:szCs w:val="23"/>
                <w:vertAlign w:val="superscript"/>
              </w:rPr>
              <w:t> </w:t>
            </w:r>
            <w:hyperlink w:anchor="sub_222"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166703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"Республиканский клинический онкологический диспансер Министерства здравоохранения Республики Татарстан имени профессора М.З. Сигала"</w:t>
            </w:r>
            <w:r>
              <w:rPr>
                <w:sz w:val="23"/>
                <w:szCs w:val="23"/>
                <w:vertAlign w:val="superscript"/>
              </w:rPr>
              <w:t> </w:t>
            </w:r>
            <w:hyperlink w:anchor="sub_222"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"Республиканский клинический противотуберкулезный диспансер"</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"Республиканский клинический наркологический диспансер Министерства здравоохранения Республики Татарстан"</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166206</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"Республиканский центр общественного здоровья и медицинской профилактики"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"Республиканский центр по профилактике и борьбе со СПИД и инфекционными заболеваниями Министерства здравоохранения Республики Татарстан"</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160208</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Республики Татарстан "Больница скорой медицинской помощи"</w:t>
            </w:r>
            <w:r>
              <w:rPr>
                <w:sz w:val="23"/>
                <w:szCs w:val="23"/>
                <w:vertAlign w:val="superscript"/>
              </w:rPr>
              <w:t> </w:t>
            </w:r>
            <w:hyperlink w:anchor="sub_222"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161201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"Агрызская центральная районная больница"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161202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ЧУЗ "Больница "РЖД-Медицина" города Ижевск"</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161001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"Азнакаевская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161301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"Аксубаевская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161401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"Актанышская центральная районная больница"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161402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"Стоматолог"</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161501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"Алексеевская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161601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"Базарно-Матакская центральная районная больница Алькеевского муниципального района"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161602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"Межрайонный центр глазной хирургии - Хузангаево"</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160419</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"Альметьевская городская поликлиника N 3"</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160404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"Альметьевская детская городская больница с перинатальным центром"</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160407</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"Альметьевская станция скорой медицинской помощи"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160410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"Альметьевская стоматологическая поликлиника"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160401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"Альметьевская центральная районная больница"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30.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160425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"Альметьевский центр общественного здоровья и медицинской профилактики"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31.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160002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"Альметьевская межрайонная многопрофильная больница"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32.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160402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ЛПУ "Медико-санитарная часть открытого акционерного общества "Татнефть" и города Альметьевска"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33.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160232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"МРТ Экспресс"</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34.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166254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"ФармГрупп"</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35.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160409</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ПАО "Татнефть" имени В.Д. Шашина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36.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160047</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"Варикоза нет"</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37.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161701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"Апастовская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38.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161801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"Арская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39.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161901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"Атнинская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40.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162101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"Бавлинская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41.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162205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"Балтасинская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42.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160501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"Бугульминская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43.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160502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"Медстом"</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44.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162001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"Буинская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45.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"Республиканский детский санаторий села Черки-Кильдуразы"</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46.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162301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"Верхнеуслонская центральная районная больница"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47.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162401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"Высокогорская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48.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162402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"Центр Нефрологии"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49.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162501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"Дрожжановская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50.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160608</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АО "Стоматологическая поликлиника "АлСтом"</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51.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160601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"Елабужская центральная районная больница"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52.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160610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"Кристалл Клиник"</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53.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160611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"Центр глазной хирургии - Елабуга"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54.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161101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"Заинская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55.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160701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"Зеленодольская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56.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162601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"Кайбицкая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57.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162701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"Камско-Устьинская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58.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162801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"Кукморская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59.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162901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"Лаишевская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60.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160801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"Лениногорская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61.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163001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"Мамадышская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62.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163101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"Менделеевская центральная районная больница"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63.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"Стоматологическая поликлиника "Дента"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64.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163201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"Мензелинская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65.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163301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"Муслюмовская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66.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160306</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"Детский центр медицинской реабилитации"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67.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160303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"Камско-Полянская районная больница"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68.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160313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"Нижнекамская детская районная больница с перинатальным центром"</w:t>
            </w:r>
            <w:r>
              <w:rPr>
                <w:sz w:val="23"/>
                <w:szCs w:val="23"/>
                <w:vertAlign w:val="superscript"/>
              </w:rPr>
              <w:t> </w:t>
            </w:r>
            <w:hyperlink w:anchor="sub_222"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69.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160312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"Нижнекамская центральная районная многопрофильная больница"</w:t>
            </w:r>
            <w:r>
              <w:rPr>
                <w:sz w:val="23"/>
                <w:szCs w:val="23"/>
                <w:vertAlign w:val="superscript"/>
              </w:rPr>
              <w:t> </w:t>
            </w:r>
            <w:hyperlink w:anchor="sub_222"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70.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160304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"Красноключинский центр семейной медицины"</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71.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160316</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"Лечебно-диагностический центр "Гармония-3"</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72.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160309</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"Мой медицинский центр Профмедицина-НК"</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73.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160318</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"НИЖНЕКАМСКАЯ СТОМАТОЛОГИЧЕСКАЯ ПОЛИКЛИНИКА"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74.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160305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"РаДент"</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75.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166305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"СТОМАТОЛОГИЯ НК"</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76.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160215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"Центр микрохирургии глаза Прозрение"</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77.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163401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"Новошешминская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78.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163501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"Нурлатская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79.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163601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"Пестречинская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80.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163701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"Рыбно-Слободская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81.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163702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"МЕДИНА"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82.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163801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"Сабинская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83.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163803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"Медицинский центр "Харакят"</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84.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163802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"Межрайонный центр глазной хирургии"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85.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163901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"Сармановская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86.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164101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"Тетюшская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87.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164201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"Тукаевская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88.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164401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"Тюлячинская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89.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164301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"Черемшанская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90.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160901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"Чистопольская центральная районная больница"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91.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164501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"Уруссинская центральная районная больница Ютазинского муниципального района Республики Татарстан"</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92.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164503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"ИЛЬМАН"</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93.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164502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"СТОМАТОЛОГиЯ"</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94.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больница N 2"</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95.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160204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больница N 5"</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96.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160202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поликлиника N 3"</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97.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160216</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поликлиника N 4 имени Л.Н. Ганиевой"</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98.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160229</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поликлиника N 6"</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99.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160238</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поликлиника N 7"</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100.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160206</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"Госпиталь для ветеранов войн" г. Набережные Челны</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101.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160218</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"Детская городская поликлиника N 2"</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102.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160210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"Детская городская поликлиника N 3"</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103.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160219</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"Детская городская поликлиника N 4 им. Ф.Г. Ахмеровой"</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104.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160220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"Детская городская поликлиника N 5"</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105.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160221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"Детская городская поликлиника N 6"</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106.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160222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"Детская стоматологическая поликлиника N 1"</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107.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160265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"Камский детский медицинский центр"</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108.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160211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"Набережно-Челнинская инфекционная больница"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109.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160213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"Станция скорой медицинской помощи"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110.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160223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"Стоматологическая поликлиника N 1"</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111.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160224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"Стоматологическая поликлиника N 2"</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112.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160225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"Стоматологическая поликлиника N 3"</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113.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160248</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ГБУЗ "Центр реабилитации слуха"</w:t>
            </w:r>
            <w:r>
              <w:rPr>
                <w:sz w:val="23"/>
                <w:szCs w:val="23"/>
                <w:vertAlign w:val="superscript"/>
              </w:rPr>
              <w:t> </w:t>
            </w:r>
            <w:hyperlink w:anchor="sub_222"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114.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164604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Медицинское частное учреждение "Нефросовет"</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115.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160240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"Клиника диализа Закамье"</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116.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160043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"Клиника лазерной хирургии"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117.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160217</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"Клинико-диагностический центр "Авицена"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118.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160203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"Лечебно-диагностический центр Международного института биологических систем - Набережные Челны"</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119.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160241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"Медгард-Набережные Челны"</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120.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160214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"Прозрение"</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121.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160235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"ЮНИМЕД"</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122.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160231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Ассоциация клиник "Медицина будущего"</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123.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160234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Медицинский Центр "Клиника Мед 16"</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124.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160250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Медицинский центр "МЕДЕРИКА"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125.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166221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АО "АВА-Казань"</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126.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169999</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АО "Городская стоматология"</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127.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160040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АО "Детская стоматологическая поликлиника N 9 на Сабане"</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128.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166518</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АО "Детская стоматологическая поликлиника N 9"</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129.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166629</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АО "Камско-Волжское акционерное общество резинотехники "КВАРТ"</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130.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160041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 Республики Татарстан "Диспетчерский центр Министерства здравоохранения Республики Татарстан"</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131.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166302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"Клиническая больница N 2"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132.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166502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клиническая больница N 7 имени М.Н. Садыкова" г. Казани</w:t>
            </w:r>
            <w:r>
              <w:rPr>
                <w:sz w:val="23"/>
                <w:szCs w:val="23"/>
                <w:vertAlign w:val="superscript"/>
              </w:rPr>
              <w:t> </w:t>
            </w:r>
            <w:hyperlink w:anchor="sub_222"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133.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166102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больница N 11"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134.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160001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клиническая больница N 12"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135.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166402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клиническая больница N 16" г. Казани</w:t>
            </w:r>
            <w:r>
              <w:rPr>
                <w:sz w:val="23"/>
                <w:szCs w:val="23"/>
                <w:vertAlign w:val="superscript"/>
              </w:rPr>
              <w:t> </w:t>
            </w:r>
            <w:hyperlink w:anchor="sub_222"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136.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166608</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"Центральная городская клиническая больница N 18 имени профессора К.Ш. Зыятдинова" г. Казани</w:t>
            </w:r>
            <w:r>
              <w:rPr>
                <w:sz w:val="23"/>
                <w:szCs w:val="23"/>
                <w:vertAlign w:val="superscript"/>
              </w:rPr>
              <w:t> </w:t>
            </w:r>
            <w:hyperlink w:anchor="sub_222"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137.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166237</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поликлиника N 7"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138.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166736</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поликлиника N 8"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139.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166505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поликлиника N 10"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140.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166614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поликлиника N 18" г. Казани</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141.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166615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поликлиника N 20"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142.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166616</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поликлиника N 21"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143.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166401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"Госпиталь для ветеранов войн"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144.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166240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"Детская городская поликлиника N 2"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145.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166310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"Детская городская поликлиника N 4"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146.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166716</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детская поликлиника N 6"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147.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166507</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детская поликлиника N 7"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148.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166508</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"Детская городская поликлиника N 9"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149.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166617</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"Детская городская поликлиника N 10"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150.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166618</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"Детская городская поликлиника N 11"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151.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166403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"Городская детская больница N 1"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152.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166104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"Детская городская клиническая больница N 7" г. Казани</w:t>
            </w:r>
            <w:r>
              <w:rPr>
                <w:sz w:val="23"/>
                <w:szCs w:val="23"/>
                <w:vertAlign w:val="superscript"/>
              </w:rPr>
              <w:t> </w:t>
            </w:r>
            <w:hyperlink w:anchor="sub_222"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153.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166713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"Детская городская больница N 8"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154.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166408</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"Детская стоматологическая поликлиника N 1"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155.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166720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"Детская стоматологическая поликлиника N 6"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156.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166724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"Казанский эндокринологический диспансер"</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157.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166270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"Клиника медицинского университета"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158.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166212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ГАУЗ "Станция скорой медицинской помощи" г. Казани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159.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166253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Казанская государственная медицинская академия - филиал ФГБОУ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МАНО "Казанский Хоспис "Наташа"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НМЧУ "Детский хоспис"</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166717</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"АВА-ПЕТЕР"</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166740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"БАРСМЕД"</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166114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"Высокие технологии медицины Плюс"</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160054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"ДИОН Медикал Групп"</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166756</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"Дента-Смайл"</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166315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"Ди-Дент Клиник"</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166748</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"Доктор Дрим"</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160057</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"ЗВЕЗДА-МЕД"</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170.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164605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"ИНВИТРО-Самара"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171.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160056</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"Казанский медицинский диагностический центр"</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172.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166512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"Клиника восстановительной медицины"</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173.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166410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"Клиника диализа"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174.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166750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"Клиника Дружковых"</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175.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166755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"Клиника Кузляр"</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176.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166304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"Клиника Латыпова Р.М."</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177.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160055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"Клиника эстетической медицины и лазерных технологий"</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178.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166506</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"Клиника Нуриевых"</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179.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166631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"Клиника оториноларингологии"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180.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166515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"Клиника семейной медицины"</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181.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166110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"КОНСУЛЬТАТИВНО-ДИАГНОСТИЧЕСКИЙ ЦЕНТР АВИАСТРОИТЕЛЬНОГО РАЙОНА"</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182.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166309</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"КОНСУЛЬТАТИВНО-ДИАГНОСТИЧЕСКИЙ ЦЕНТР Аракчино"</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183.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166503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"Консультативно-диагностический центр на Четаева"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184.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166633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"Лечебно-диагностический центр "Разумед"</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185.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166204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"Лечебно-диагностический центр "Фарм-Т"</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186.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166404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"Лечебно-диагностический центр Международного института биологических систем - Казань"</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187.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160053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"ЛДЦ ЭКСПЕРТ 3"</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188.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166418</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"Мать и дитя Казань"</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189.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166525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"МЕДЕЛ"</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190.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166417</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"МЕДИЦИНСКИЕ ТЕХНОЛОГИИ"</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191.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166252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"Медицинский Центр Азбука Здоровья"</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192.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166603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"Медицинское объединение "Спасение"</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193.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160036</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"Многопрофильная Клиника "МЕДЕЛ"</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194.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166636</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"МРТ Экспресс"</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195.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166214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"НМЦ-Томография"</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196.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166222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"Отель-Клиника"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197.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166209</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"Поликлиника профилактической медицины"</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198.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166316</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"Прайммед"</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199.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166718</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"Семейный доктор"</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200.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166751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"Ситидок-Эксперт Казань"</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201.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166639</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"СИТИКОМ"</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202.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166407</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"Ситилаб"</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203.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166620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"Стоматологическая поликлиника N 5" города Казани</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204.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166723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"Стоматологическая поликлиника N 9 "Дербышки"</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205.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166739</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"Стоматологическая поликлиника N 9 Азино" г. Казани</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206.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166501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"Стоматологическая поликлиника N 9 города Казани"</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207.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166622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"ТехноМед"</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208.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166231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"Центр новых технологий РСП"</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209.</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166523</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"Центр репродуктивной медицины "АИст"</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210.</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166314</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"Школьная стоматология"</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211.</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166225</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лечебно-диагностический центр "БИОМЕД"</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212.</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166746</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Приволжский центр томотерапии "Сакнур"</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213.</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166706</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Санаторий "Нехама"</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w:t>
            </w: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214.</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160052</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ООО "Стозрение"</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215.</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166227</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ФГАОУ высшего образования "Казанский (Приволжский) федеральный университет"</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216.</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166220</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ФГБОУ высшего образования "Казанский государственный медицинский университет" Министерства здравоохранения Российской Федерации</w:t>
            </w:r>
            <w:r>
              <w:rPr>
                <w:sz w:val="23"/>
                <w:szCs w:val="23"/>
                <w:vertAlign w:val="superscript"/>
              </w:rPr>
              <w:t> </w:t>
            </w:r>
            <w:hyperlink w:anchor="sub_333" w:history="1">
              <w:r>
                <w:rPr>
                  <w:rStyle w:val="a4"/>
                  <w:rFonts w:cs="Times New Roman CYR"/>
                  <w:sz w:val="23"/>
                  <w:szCs w:val="23"/>
                  <w:vertAlign w:val="superscript"/>
                </w:rPr>
                <w:t>***</w:t>
              </w:r>
            </w:hyperlink>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217.</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166251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ФКУЗ "Медико-санитарная часть Министерства внутренних дел Российской Федерации по Республике Татарстан"</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784" w:type="dxa"/>
            <w:tcBorders>
              <w:top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218.</w:t>
            </w:r>
          </w:p>
        </w:tc>
        <w:tc>
          <w:tcPr>
            <w:tcW w:w="108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166711</w:t>
            </w:r>
          </w:p>
        </w:tc>
        <w:tc>
          <w:tcPr>
            <w:tcW w:w="2797" w:type="dxa"/>
            <w:tcBorders>
              <w:top w:val="single" w:sz="4" w:space="0" w:color="auto"/>
              <w:left w:val="single" w:sz="4" w:space="0" w:color="auto"/>
              <w:bottom w:val="single" w:sz="4" w:space="0" w:color="auto"/>
              <w:right w:val="single" w:sz="4" w:space="0" w:color="auto"/>
            </w:tcBorders>
          </w:tcPr>
          <w:p w:rsidR="00C02F17" w:rsidRDefault="00C02F17">
            <w:pPr>
              <w:pStyle w:val="a6"/>
              <w:rPr>
                <w:sz w:val="23"/>
                <w:szCs w:val="23"/>
              </w:rPr>
            </w:pPr>
            <w:r>
              <w:rPr>
                <w:sz w:val="23"/>
                <w:szCs w:val="23"/>
              </w:rPr>
              <w:t>ЧУЗ "Клиническая больница "РЖД-Медицина" города Казань"</w:t>
            </w:r>
          </w:p>
        </w:tc>
        <w:tc>
          <w:tcPr>
            <w:tcW w:w="1285"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rPr>
                <w:sz w:val="23"/>
                <w:szCs w:val="23"/>
              </w:rPr>
            </w:pPr>
          </w:p>
        </w:tc>
        <w:tc>
          <w:tcPr>
            <w:tcW w:w="944" w:type="dxa"/>
            <w:tcBorders>
              <w:top w:val="single" w:sz="4" w:space="0" w:color="auto"/>
              <w:left w:val="single" w:sz="4" w:space="0" w:color="auto"/>
              <w:bottom w:val="single" w:sz="4" w:space="0" w:color="auto"/>
            </w:tcBorders>
          </w:tcPr>
          <w:p w:rsidR="00C02F17" w:rsidRDefault="00C02F17">
            <w:pPr>
              <w:pStyle w:val="a5"/>
              <w:rPr>
                <w:sz w:val="23"/>
                <w:szCs w:val="23"/>
              </w:rPr>
            </w:pPr>
          </w:p>
        </w:tc>
      </w:tr>
      <w:tr w:rsidR="00C02F17">
        <w:tblPrEx>
          <w:tblCellMar>
            <w:top w:w="0" w:type="dxa"/>
            <w:bottom w:w="0" w:type="dxa"/>
          </w:tblCellMar>
        </w:tblPrEx>
        <w:tc>
          <w:tcPr>
            <w:tcW w:w="4679" w:type="dxa"/>
            <w:gridSpan w:val="4"/>
            <w:tcBorders>
              <w:top w:val="single" w:sz="4" w:space="0" w:color="auto"/>
              <w:bottom w:val="single" w:sz="4" w:space="0" w:color="auto"/>
              <w:right w:val="single" w:sz="4" w:space="0" w:color="auto"/>
            </w:tcBorders>
          </w:tcPr>
          <w:p w:rsidR="00C02F17" w:rsidRDefault="00C02F17">
            <w:pPr>
              <w:pStyle w:val="a6"/>
              <w:rPr>
                <w:sz w:val="23"/>
                <w:szCs w:val="23"/>
              </w:rPr>
            </w:pPr>
            <w:r>
              <w:rPr>
                <w:sz w:val="23"/>
                <w:szCs w:val="23"/>
              </w:rPr>
              <w:t>Итого медицинских организаций, участвующих в территориальной программе государственных гарантий, - всего, в том числе:</w:t>
            </w:r>
          </w:p>
        </w:tc>
        <w:tc>
          <w:tcPr>
            <w:tcW w:w="127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133</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209</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97</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79</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39</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80</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30</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19</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15</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19</w:t>
            </w:r>
          </w:p>
        </w:tc>
      </w:tr>
      <w:tr w:rsidR="00C02F17">
        <w:tblPrEx>
          <w:tblCellMar>
            <w:top w:w="0" w:type="dxa"/>
            <w:bottom w:w="0" w:type="dxa"/>
          </w:tblCellMar>
        </w:tblPrEx>
        <w:tc>
          <w:tcPr>
            <w:tcW w:w="4679" w:type="dxa"/>
            <w:gridSpan w:val="4"/>
            <w:tcBorders>
              <w:top w:val="single" w:sz="4" w:space="0" w:color="auto"/>
              <w:bottom w:val="single" w:sz="4" w:space="0" w:color="auto"/>
              <w:right w:val="single" w:sz="4" w:space="0" w:color="auto"/>
            </w:tcBorders>
          </w:tcPr>
          <w:p w:rsidR="00C02F17" w:rsidRDefault="00C02F17">
            <w:pPr>
              <w:pStyle w:val="a6"/>
              <w:rPr>
                <w:sz w:val="23"/>
                <w:szCs w:val="23"/>
              </w:rPr>
            </w:pPr>
            <w:r>
              <w:rPr>
                <w:sz w:val="23"/>
                <w:szCs w:val="23"/>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27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22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1</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0</w:t>
            </w:r>
          </w:p>
        </w:tc>
        <w:tc>
          <w:tcPr>
            <w:tcW w:w="106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0</w:t>
            </w:r>
          </w:p>
        </w:tc>
        <w:tc>
          <w:tcPr>
            <w:tcW w:w="93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3"/>
                <w:szCs w:val="23"/>
              </w:rPr>
            </w:pPr>
            <w:r>
              <w:rPr>
                <w:sz w:val="23"/>
                <w:szCs w:val="23"/>
              </w:rPr>
              <w:t>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3"/>
                <w:szCs w:val="23"/>
              </w:rPr>
            </w:pPr>
            <w:r>
              <w:rPr>
                <w:sz w:val="23"/>
                <w:szCs w:val="23"/>
              </w:rPr>
              <w:t>0</w:t>
            </w:r>
          </w:p>
        </w:tc>
      </w:tr>
    </w:tbl>
    <w:p w:rsidR="00C02F17" w:rsidRDefault="00C02F17"/>
    <w:p w:rsidR="00C02F17" w:rsidRDefault="00C02F17">
      <w:pPr>
        <w:ind w:firstLine="0"/>
      </w:pPr>
      <w:r>
        <w:t>_____________________________</w:t>
      </w:r>
    </w:p>
    <w:p w:rsidR="00C02F17" w:rsidRDefault="00C02F17">
      <w:pPr>
        <w:pStyle w:val="a7"/>
      </w:pPr>
      <w:bookmarkStart w:id="171" w:name="sub_111"/>
      <w:r>
        <w:rPr>
          <w:vertAlign w:val="superscript"/>
        </w:rPr>
        <w:t xml:space="preserve">* </w:t>
      </w:r>
      <w:r>
        <w:t>Заполняется знак отличия (1).</w:t>
      </w:r>
    </w:p>
    <w:p w:rsidR="00C02F17" w:rsidRDefault="00C02F17">
      <w:pPr>
        <w:pStyle w:val="a7"/>
      </w:pPr>
      <w:bookmarkStart w:id="172" w:name="sub_222"/>
      <w:bookmarkEnd w:id="171"/>
      <w:r>
        <w:rPr>
          <w:vertAlign w:val="superscript"/>
        </w:rPr>
        <w:t xml:space="preserve">** </w:t>
      </w:r>
      <w:r>
        <w:t>Оказывающие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 предоставляемых бюджету Территориального фонда обязательного медицинского страхования Республики Татарстан, на реализацию преимущественно одноканального финансирования.</w:t>
      </w:r>
    </w:p>
    <w:p w:rsidR="00C02F17" w:rsidRDefault="00C02F17">
      <w:pPr>
        <w:pStyle w:val="a7"/>
      </w:pPr>
      <w:bookmarkStart w:id="173" w:name="sub_333"/>
      <w:bookmarkEnd w:id="172"/>
      <w:r>
        <w:rPr>
          <w:vertAlign w:val="superscript"/>
        </w:rPr>
        <w:t xml:space="preserve">*** </w:t>
      </w:r>
      <w:r>
        <w:t>Оказывающие в том числе отдельным категориям граждан в Республике Татарстан услуги по зубопротезированию.</w:t>
      </w:r>
    </w:p>
    <w:p w:rsidR="00C02F17" w:rsidRDefault="00C02F17">
      <w:pPr>
        <w:pStyle w:val="a7"/>
      </w:pPr>
      <w:bookmarkStart w:id="174" w:name="sub_1111"/>
      <w:bookmarkEnd w:id="173"/>
      <w:r>
        <w:rPr>
          <w:vertAlign w:val="superscript"/>
        </w:rPr>
        <w:t>1</w:t>
      </w:r>
      <w:r>
        <w:t xml:space="preserve"> Список использованных сокращений:</w:t>
      </w:r>
    </w:p>
    <w:bookmarkEnd w:id="174"/>
    <w:p w:rsidR="00C02F17" w:rsidRDefault="00C02F17">
      <w:pPr>
        <w:pStyle w:val="a7"/>
      </w:pPr>
      <w:r>
        <w:t>АО - акционерное общество;</w:t>
      </w:r>
    </w:p>
    <w:p w:rsidR="00C02F17" w:rsidRDefault="00C02F17">
      <w:pPr>
        <w:pStyle w:val="a7"/>
      </w:pPr>
      <w:r>
        <w:t>ГАУ - государственное автономное учреждение;</w:t>
      </w:r>
    </w:p>
    <w:p w:rsidR="00C02F17" w:rsidRDefault="00C02F17">
      <w:pPr>
        <w:pStyle w:val="a7"/>
      </w:pPr>
      <w:r>
        <w:t>ГАУЗ - государственное автономное учреждение здравоохранения;</w:t>
      </w:r>
    </w:p>
    <w:p w:rsidR="00C02F17" w:rsidRDefault="00C02F17">
      <w:pPr>
        <w:pStyle w:val="a7"/>
      </w:pPr>
      <w:r>
        <w:t>ГБУЗ - государственное бюджетное учреждение здравоохранения;</w:t>
      </w:r>
    </w:p>
    <w:p w:rsidR="00C02F17" w:rsidRDefault="00C02F17">
      <w:pPr>
        <w:pStyle w:val="a7"/>
      </w:pPr>
      <w:r>
        <w:t>ЛПУ - лечебное профилактическое учреждение;</w:t>
      </w:r>
    </w:p>
    <w:p w:rsidR="00C02F17" w:rsidRDefault="00C02F17">
      <w:pPr>
        <w:pStyle w:val="a7"/>
      </w:pPr>
      <w:r>
        <w:t>МАНО - медицинская автономная некоммерческая организация;</w:t>
      </w:r>
    </w:p>
    <w:p w:rsidR="00C02F17" w:rsidRDefault="00C02F17">
      <w:pPr>
        <w:pStyle w:val="a7"/>
      </w:pPr>
      <w:r>
        <w:t>НМЧУ - некоммерческое медицинское частное учреждение;</w:t>
      </w:r>
    </w:p>
    <w:p w:rsidR="00C02F17" w:rsidRDefault="00C02F17">
      <w:pPr>
        <w:pStyle w:val="a7"/>
      </w:pPr>
      <w:r>
        <w:t>ООО - общество с ограниченной ответственностью;</w:t>
      </w:r>
    </w:p>
    <w:p w:rsidR="00C02F17" w:rsidRDefault="00C02F17">
      <w:pPr>
        <w:pStyle w:val="a7"/>
      </w:pPr>
      <w:r>
        <w:t>ПАО - публичное акционерное общество;</w:t>
      </w:r>
    </w:p>
    <w:p w:rsidR="00C02F17" w:rsidRDefault="00C02F17">
      <w:pPr>
        <w:pStyle w:val="a7"/>
      </w:pPr>
      <w:r>
        <w:t>ФГАОУ - федеральное государственное автономное образовательное учреждение;</w:t>
      </w:r>
    </w:p>
    <w:p w:rsidR="00C02F17" w:rsidRDefault="00C02F17">
      <w:pPr>
        <w:pStyle w:val="a7"/>
      </w:pPr>
      <w:r>
        <w:t>ФГБОУ - федеральное государственное бюджетное образовательное учреждение;</w:t>
      </w:r>
    </w:p>
    <w:p w:rsidR="00C02F17" w:rsidRDefault="00C02F17">
      <w:pPr>
        <w:pStyle w:val="a7"/>
      </w:pPr>
      <w:r>
        <w:t>ФКУЗ - федеральное казенное учреждение здравоохранения;</w:t>
      </w:r>
    </w:p>
    <w:p w:rsidR="00C02F17" w:rsidRDefault="00C02F17">
      <w:pPr>
        <w:pStyle w:val="a7"/>
      </w:pPr>
      <w:r>
        <w:t>ЧУЗ - частное учреждение здравоохранения.</w:t>
      </w:r>
    </w:p>
    <w:p w:rsidR="00C02F17" w:rsidRDefault="00C02F17">
      <w:pPr>
        <w:ind w:firstLine="0"/>
      </w:pPr>
      <w:r>
        <w:t>_____________________________</w:t>
      </w:r>
    </w:p>
    <w:p w:rsidR="00C02F17" w:rsidRDefault="00C02F17"/>
    <w:p w:rsidR="00C02F17" w:rsidRDefault="00C02F17"/>
    <w:p w:rsidR="00C02F17" w:rsidRDefault="00C02F17">
      <w:pPr>
        <w:ind w:firstLine="0"/>
        <w:jc w:val="left"/>
        <w:sectPr w:rsidR="00C02F17">
          <w:headerReference w:type="default" r:id="rId147"/>
          <w:footerReference w:type="default" r:id="rId148"/>
          <w:pgSz w:w="16837" w:h="11905" w:orient="landscape"/>
          <w:pgMar w:top="1440" w:right="800" w:bottom="1440" w:left="800" w:header="720" w:footer="720" w:gutter="0"/>
          <w:cols w:space="720"/>
          <w:noEndnote/>
        </w:sectPr>
      </w:pPr>
    </w:p>
    <w:p w:rsidR="00C02F17" w:rsidRDefault="00C02F17">
      <w:pPr>
        <w:jc w:val="right"/>
        <w:rPr>
          <w:rStyle w:val="a3"/>
          <w:rFonts w:ascii="Arial" w:hAnsi="Arial" w:cs="Arial"/>
          <w:bCs/>
        </w:rPr>
      </w:pPr>
      <w:bookmarkStart w:id="175" w:name="sub_1002"/>
      <w:r>
        <w:rPr>
          <w:rStyle w:val="a3"/>
          <w:rFonts w:ascii="Arial" w:hAnsi="Arial" w:cs="Arial"/>
          <w:bCs/>
        </w:rPr>
        <w:t>Приложение N 2</w:t>
      </w:r>
      <w:r>
        <w:rPr>
          <w:rStyle w:val="a3"/>
          <w:rFonts w:ascii="Arial" w:hAnsi="Arial" w:cs="Arial"/>
          <w:bCs/>
        </w:rPr>
        <w:br/>
        <w:t xml:space="preserve">к </w:t>
      </w:r>
      <w:hyperlink w:anchor="sub_61405" w:history="1">
        <w:r>
          <w:rPr>
            <w:rStyle w:val="a4"/>
            <w:rFonts w:ascii="Arial" w:hAnsi="Arial" w:cs="Arial"/>
          </w:rPr>
          <w:t>Программе</w:t>
        </w:r>
      </w:hyperlink>
      <w:r>
        <w:rPr>
          <w:rStyle w:val="a3"/>
          <w:rFonts w:ascii="Arial" w:hAnsi="Arial" w:cs="Arial"/>
          <w:bCs/>
        </w:rPr>
        <w:t xml:space="preserve"> государственных гарантий</w:t>
      </w:r>
      <w:r>
        <w:rPr>
          <w:rStyle w:val="a3"/>
          <w:rFonts w:ascii="Arial" w:hAnsi="Arial" w:cs="Arial"/>
          <w:bCs/>
        </w:rPr>
        <w:br/>
        <w:t>бесплатного оказания гражданам</w:t>
      </w:r>
      <w:r>
        <w:rPr>
          <w:rStyle w:val="a3"/>
          <w:rFonts w:ascii="Arial" w:hAnsi="Arial" w:cs="Arial"/>
          <w:bCs/>
        </w:rPr>
        <w:br/>
        <w:t>медицинской помощи на территории</w:t>
      </w:r>
      <w:r>
        <w:rPr>
          <w:rStyle w:val="a3"/>
          <w:rFonts w:ascii="Arial" w:hAnsi="Arial" w:cs="Arial"/>
          <w:bCs/>
        </w:rPr>
        <w:br/>
        <w:t>Республики Татарстан на 2025 год</w:t>
      </w:r>
      <w:r>
        <w:rPr>
          <w:rStyle w:val="a3"/>
          <w:rFonts w:ascii="Arial" w:hAnsi="Arial" w:cs="Arial"/>
          <w:bCs/>
        </w:rPr>
        <w:br/>
        <w:t>и на плановый период 2026 и 2027 годов</w:t>
      </w:r>
    </w:p>
    <w:bookmarkEnd w:id="175"/>
    <w:p w:rsidR="00C02F17" w:rsidRDefault="00C02F17"/>
    <w:p w:rsidR="00C02F17" w:rsidRDefault="00C02F17">
      <w:pPr>
        <w:pStyle w:val="1"/>
      </w:pPr>
      <w:r>
        <w:t>Перечень</w:t>
      </w:r>
      <w:r>
        <w:br/>
        <w:t>лекарственных препаратов, специализированных продуктов лечебного питания, медицинских изделий, реализуемых гражданам, имеющим право на безвозмездное обеспечение лекарственными препаратами</w:t>
      </w:r>
    </w:p>
    <w:p w:rsidR="00C02F17" w:rsidRDefault="00C02F17"/>
    <w:p w:rsidR="00C02F17" w:rsidRDefault="00C02F17">
      <w:r>
        <w:t xml:space="preserve">В соответствии с </w:t>
      </w:r>
      <w:hyperlink r:id="rId149" w:history="1">
        <w:r>
          <w:rPr>
            <w:rStyle w:val="a4"/>
            <w:rFonts w:cs="Times New Roman CYR"/>
          </w:rPr>
          <w:t>распоряжением</w:t>
        </w:r>
      </w:hyperlink>
      <w:r>
        <w:t xml:space="preserve"> Кабинета Министров Республики Татарстан от 13.09.2022 N 1953-р:</w:t>
      </w:r>
    </w:p>
    <w:p w:rsidR="00C02F17" w:rsidRDefault="00C02F17">
      <w:r>
        <w:t>лекарственное обеспечение граждан, имеющих право на безвозмездное обеспечение лекарственными препаратами и изделиями медицинского назначения, осуществляется в соответствии с перечнем жизненно необходимых и важнейших лекарственных препаратов, утверждаемым распоряжением Правительства Российской Федерации;</w:t>
      </w:r>
    </w:p>
    <w:p w:rsidR="00C02F17" w:rsidRDefault="00C02F17">
      <w:r>
        <w:t>перечень специализированных продуктов лечебного питания, медицинских изделий, реализуемых гражданам, имеющим право на безвозмездное обеспечение лекарственными препаратами и изделиями медицинского назначения, включает:</w:t>
      </w:r>
    </w:p>
    <w:p w:rsidR="00C02F17" w:rsidRDefault="00C02F17">
      <w:bookmarkStart w:id="176" w:name="sub_1022"/>
      <w:r>
        <w:t>1) специализированные продукты лечебного питания для детей дошкольного и школьного возраста (белковые гидролизаты для больных фенилкетонурией);</w:t>
      </w:r>
    </w:p>
    <w:p w:rsidR="00C02F17" w:rsidRDefault="00C02F17">
      <w:bookmarkStart w:id="177" w:name="sub_1021"/>
      <w:bookmarkEnd w:id="176"/>
      <w:r>
        <w:t>2) медицинские изделия (предметы ухода за больными):</w:t>
      </w:r>
    </w:p>
    <w:bookmarkEnd w:id="177"/>
    <w:p w:rsidR="00C02F17" w:rsidRDefault="00C02F17">
      <w:r>
        <w:t>вата - для хирургических больных;</w:t>
      </w:r>
    </w:p>
    <w:p w:rsidR="00C02F17" w:rsidRDefault="00C02F17">
      <w:r>
        <w:t>бинты - для хирургических больных;</w:t>
      </w:r>
    </w:p>
    <w:p w:rsidR="00C02F17" w:rsidRDefault="00C02F17">
      <w:r>
        <w:t>шприц-ручки для введения гормона роста и иглы к ним;</w:t>
      </w:r>
    </w:p>
    <w:p w:rsidR="00C02F17" w:rsidRDefault="00C02F17">
      <w:r>
        <w:t>инсулиновые шприцы и иглы к ним, шприц-ручки и иглы к ним;</w:t>
      </w:r>
    </w:p>
    <w:p w:rsidR="00C02F17" w:rsidRDefault="00C02F17">
      <w:r>
        <w:t>тест-полоски к глюкометрам для определения глюкозы в крови - для больных с инсулинозависимым сахарным диабетом (I типа), для детей, подростков, беременных женщин;</w:t>
      </w:r>
    </w:p>
    <w:p w:rsidR="00C02F17" w:rsidRDefault="00C02F17">
      <w:r>
        <w:t>катетеры Фолея, Нелатона - для онкологических больных;</w:t>
      </w:r>
    </w:p>
    <w:p w:rsidR="00C02F17" w:rsidRDefault="00C02F17">
      <w:r>
        <w:t>катетеры Пеццера;</w:t>
      </w:r>
    </w:p>
    <w:p w:rsidR="00C02F17" w:rsidRDefault="00C02F17">
      <w:r>
        <w:t>мочеприемники;</w:t>
      </w:r>
    </w:p>
    <w:p w:rsidR="00C02F17" w:rsidRDefault="00C02F17">
      <w:r>
        <w:t>калоприемники;</w:t>
      </w:r>
    </w:p>
    <w:p w:rsidR="00C02F17" w:rsidRDefault="00C02F17">
      <w:r>
        <w:t>аптечка новорожденного;</w:t>
      </w:r>
    </w:p>
    <w:p w:rsidR="00C02F17" w:rsidRDefault="00C02F17">
      <w:r>
        <w:t>очки для коррекции зрения лицам, имевшим ранения, связанные с повреждением орбиты глаза и прилегающей к ней области;</w:t>
      </w:r>
    </w:p>
    <w:p w:rsidR="00C02F17" w:rsidRDefault="00C02F17">
      <w:r>
        <w:t>инфузионные наборы к инсулиновой помпе;</w:t>
      </w:r>
    </w:p>
    <w:p w:rsidR="00C02F17" w:rsidRDefault="00C02F17">
      <w:r>
        <w:t>резервуары к инсулиновой помпе.</w:t>
      </w:r>
    </w:p>
    <w:p w:rsidR="00C02F17" w:rsidRDefault="00C02F17"/>
    <w:p w:rsidR="00C02F17" w:rsidRDefault="00C02F17"/>
    <w:p w:rsidR="00C02F17" w:rsidRDefault="00C02F17">
      <w:pPr>
        <w:ind w:firstLine="0"/>
        <w:jc w:val="left"/>
        <w:sectPr w:rsidR="00C02F17">
          <w:headerReference w:type="default" r:id="rId150"/>
          <w:footerReference w:type="default" r:id="rId151"/>
          <w:pgSz w:w="11905" w:h="16837"/>
          <w:pgMar w:top="1440" w:right="800" w:bottom="1440" w:left="800" w:header="720" w:footer="720" w:gutter="0"/>
          <w:cols w:space="720"/>
          <w:noEndnote/>
        </w:sectPr>
      </w:pPr>
    </w:p>
    <w:p w:rsidR="00C02F17" w:rsidRDefault="00C02F17">
      <w:pPr>
        <w:jc w:val="right"/>
        <w:rPr>
          <w:rStyle w:val="a3"/>
          <w:rFonts w:ascii="Arial" w:hAnsi="Arial" w:cs="Arial"/>
          <w:bCs/>
        </w:rPr>
      </w:pPr>
      <w:bookmarkStart w:id="178" w:name="sub_1003"/>
      <w:r>
        <w:rPr>
          <w:rStyle w:val="a3"/>
          <w:rFonts w:ascii="Arial" w:hAnsi="Arial" w:cs="Arial"/>
          <w:bCs/>
        </w:rPr>
        <w:t>Приложение N 3</w:t>
      </w:r>
      <w:r>
        <w:rPr>
          <w:rStyle w:val="a3"/>
          <w:rFonts w:ascii="Arial" w:hAnsi="Arial" w:cs="Arial"/>
          <w:bCs/>
        </w:rPr>
        <w:br/>
        <w:t xml:space="preserve">к </w:t>
      </w:r>
      <w:hyperlink w:anchor="sub_702" w:history="1">
        <w:r>
          <w:rPr>
            <w:rStyle w:val="a4"/>
            <w:rFonts w:ascii="Arial" w:hAnsi="Arial" w:cs="Arial"/>
          </w:rPr>
          <w:t>Программе</w:t>
        </w:r>
      </w:hyperlink>
      <w:r>
        <w:rPr>
          <w:rStyle w:val="a3"/>
          <w:rFonts w:ascii="Arial" w:hAnsi="Arial" w:cs="Arial"/>
          <w:bCs/>
        </w:rPr>
        <w:t xml:space="preserve"> государственных гарантий</w:t>
      </w:r>
      <w:r>
        <w:rPr>
          <w:rStyle w:val="a3"/>
          <w:rFonts w:ascii="Arial" w:hAnsi="Arial" w:cs="Arial"/>
          <w:bCs/>
        </w:rPr>
        <w:br/>
        <w:t>бесплатного оказания гражданам</w:t>
      </w:r>
      <w:r>
        <w:rPr>
          <w:rStyle w:val="a3"/>
          <w:rFonts w:ascii="Arial" w:hAnsi="Arial" w:cs="Arial"/>
          <w:bCs/>
        </w:rPr>
        <w:br/>
        <w:t>медицинской помощи на территории</w:t>
      </w:r>
      <w:r>
        <w:rPr>
          <w:rStyle w:val="a3"/>
          <w:rFonts w:ascii="Arial" w:hAnsi="Arial" w:cs="Arial"/>
          <w:bCs/>
        </w:rPr>
        <w:br/>
        <w:t>Республики Татарстан на 2025 год</w:t>
      </w:r>
      <w:r>
        <w:rPr>
          <w:rStyle w:val="a3"/>
          <w:rFonts w:ascii="Arial" w:hAnsi="Arial" w:cs="Arial"/>
          <w:bCs/>
        </w:rPr>
        <w:br/>
        <w:t>и на плановый период 2026 и 2027 годов</w:t>
      </w:r>
    </w:p>
    <w:bookmarkEnd w:id="178"/>
    <w:p w:rsidR="00C02F17" w:rsidRDefault="00C02F17"/>
    <w:p w:rsidR="00C02F17" w:rsidRDefault="00C02F17">
      <w:pPr>
        <w:pStyle w:val="1"/>
      </w:pPr>
      <w:r>
        <w:t>Стоимость территориальной программы государственных гарантий бесплатного оказания гражданам медицинской помощи по источникам финансового обеспечения на 2025 год и на плановый период 2026 и 2027 годов</w:t>
      </w:r>
    </w:p>
    <w:p w:rsidR="00C02F17" w:rsidRDefault="00C02F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992"/>
        <w:gridCol w:w="1985"/>
        <w:gridCol w:w="1276"/>
        <w:gridCol w:w="1984"/>
        <w:gridCol w:w="1418"/>
        <w:gridCol w:w="1984"/>
        <w:gridCol w:w="1441"/>
        <w:gridCol w:w="10"/>
      </w:tblGrid>
      <w:tr w:rsidR="00C02F17">
        <w:tblPrEx>
          <w:tblCellMar>
            <w:top w:w="0" w:type="dxa"/>
            <w:bottom w:w="0" w:type="dxa"/>
          </w:tblCellMar>
        </w:tblPrEx>
        <w:tc>
          <w:tcPr>
            <w:tcW w:w="4219" w:type="dxa"/>
            <w:vMerge w:val="restart"/>
            <w:tcBorders>
              <w:top w:val="single" w:sz="4" w:space="0" w:color="auto"/>
              <w:bottom w:val="single" w:sz="4" w:space="0" w:color="auto"/>
              <w:right w:val="single" w:sz="4" w:space="0" w:color="auto"/>
            </w:tcBorders>
          </w:tcPr>
          <w:p w:rsidR="00C02F17" w:rsidRDefault="00C02F17">
            <w:pPr>
              <w:pStyle w:val="a5"/>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92" w:type="dxa"/>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N строки</w:t>
            </w:r>
          </w:p>
        </w:tc>
        <w:tc>
          <w:tcPr>
            <w:tcW w:w="3261" w:type="dxa"/>
            <w:gridSpan w:val="2"/>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2025 год</w:t>
            </w:r>
          </w:p>
        </w:tc>
        <w:tc>
          <w:tcPr>
            <w:tcW w:w="6837" w:type="dxa"/>
            <w:gridSpan w:val="5"/>
            <w:tcBorders>
              <w:top w:val="single" w:sz="4" w:space="0" w:color="auto"/>
              <w:left w:val="single" w:sz="4" w:space="0" w:color="auto"/>
              <w:bottom w:val="single" w:sz="4" w:space="0" w:color="auto"/>
            </w:tcBorders>
          </w:tcPr>
          <w:p w:rsidR="00C02F17" w:rsidRDefault="00C02F17">
            <w:pPr>
              <w:pStyle w:val="a5"/>
              <w:jc w:val="center"/>
            </w:pPr>
            <w:r>
              <w:t>Плановый период</w:t>
            </w:r>
          </w:p>
        </w:tc>
      </w:tr>
      <w:tr w:rsidR="00C02F17">
        <w:tblPrEx>
          <w:tblCellMar>
            <w:top w:w="0" w:type="dxa"/>
            <w:bottom w:w="0" w:type="dxa"/>
          </w:tblCellMar>
        </w:tblPrEx>
        <w:tc>
          <w:tcPr>
            <w:tcW w:w="4219" w:type="dxa"/>
            <w:vMerge/>
            <w:tcBorders>
              <w:top w:val="single" w:sz="4" w:space="0" w:color="auto"/>
              <w:bottom w:val="single" w:sz="4" w:space="0" w:color="auto"/>
              <w:right w:val="single" w:sz="4" w:space="0" w:color="auto"/>
            </w:tcBorders>
          </w:tcPr>
          <w:p w:rsidR="00C02F17" w:rsidRDefault="00C02F17">
            <w:pPr>
              <w:pStyle w:val="a5"/>
            </w:pPr>
          </w:p>
        </w:tc>
        <w:tc>
          <w:tcPr>
            <w:tcW w:w="992" w:type="dxa"/>
            <w:vMerge/>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3261" w:type="dxa"/>
            <w:gridSpan w:val="2"/>
            <w:vMerge/>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3402"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2026 год</w:t>
            </w:r>
          </w:p>
        </w:tc>
        <w:tc>
          <w:tcPr>
            <w:tcW w:w="3435" w:type="dxa"/>
            <w:gridSpan w:val="3"/>
            <w:tcBorders>
              <w:top w:val="single" w:sz="4" w:space="0" w:color="auto"/>
              <w:left w:val="single" w:sz="4" w:space="0" w:color="auto"/>
              <w:bottom w:val="single" w:sz="4" w:space="0" w:color="auto"/>
            </w:tcBorders>
          </w:tcPr>
          <w:p w:rsidR="00C02F17" w:rsidRDefault="00C02F17">
            <w:pPr>
              <w:pStyle w:val="a5"/>
              <w:jc w:val="center"/>
            </w:pPr>
            <w:r>
              <w:t>2027 год</w:t>
            </w:r>
          </w:p>
        </w:tc>
      </w:tr>
      <w:tr w:rsidR="00C02F17">
        <w:tblPrEx>
          <w:tblCellMar>
            <w:top w:w="0" w:type="dxa"/>
            <w:bottom w:w="0" w:type="dxa"/>
          </w:tblCellMar>
        </w:tblPrEx>
        <w:tc>
          <w:tcPr>
            <w:tcW w:w="4219" w:type="dxa"/>
            <w:vMerge/>
            <w:tcBorders>
              <w:top w:val="single" w:sz="4" w:space="0" w:color="auto"/>
              <w:bottom w:val="single" w:sz="4" w:space="0" w:color="auto"/>
              <w:right w:val="single" w:sz="4" w:space="0" w:color="auto"/>
            </w:tcBorders>
          </w:tcPr>
          <w:p w:rsidR="00C02F17" w:rsidRDefault="00C02F17">
            <w:pPr>
              <w:pStyle w:val="a5"/>
            </w:pPr>
          </w:p>
        </w:tc>
        <w:tc>
          <w:tcPr>
            <w:tcW w:w="992" w:type="dxa"/>
            <w:vMerge/>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3261"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утвержденная стоимость территориальной программы</w:t>
            </w:r>
          </w:p>
        </w:tc>
        <w:tc>
          <w:tcPr>
            <w:tcW w:w="3402"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стоимость территориальной программы</w:t>
            </w:r>
          </w:p>
        </w:tc>
        <w:tc>
          <w:tcPr>
            <w:tcW w:w="3435" w:type="dxa"/>
            <w:gridSpan w:val="3"/>
            <w:tcBorders>
              <w:top w:val="single" w:sz="4" w:space="0" w:color="auto"/>
              <w:left w:val="single" w:sz="4" w:space="0" w:color="auto"/>
              <w:bottom w:val="single" w:sz="4" w:space="0" w:color="auto"/>
            </w:tcBorders>
          </w:tcPr>
          <w:p w:rsidR="00C02F17" w:rsidRDefault="00C02F17">
            <w:pPr>
              <w:pStyle w:val="a5"/>
              <w:jc w:val="center"/>
            </w:pPr>
            <w:r>
              <w:t>стоимость территориальной программы</w:t>
            </w:r>
          </w:p>
        </w:tc>
      </w:tr>
      <w:tr w:rsidR="00C02F17">
        <w:tblPrEx>
          <w:tblCellMar>
            <w:top w:w="0" w:type="dxa"/>
            <w:bottom w:w="0" w:type="dxa"/>
          </w:tblCellMar>
        </w:tblPrEx>
        <w:tc>
          <w:tcPr>
            <w:tcW w:w="4219" w:type="dxa"/>
            <w:vMerge/>
            <w:tcBorders>
              <w:top w:val="single" w:sz="4" w:space="0" w:color="auto"/>
              <w:bottom w:val="single" w:sz="4" w:space="0" w:color="auto"/>
              <w:right w:val="single" w:sz="4" w:space="0" w:color="auto"/>
            </w:tcBorders>
          </w:tcPr>
          <w:p w:rsidR="00C02F17" w:rsidRDefault="00C02F17">
            <w:pPr>
              <w:pStyle w:val="a5"/>
            </w:pPr>
          </w:p>
        </w:tc>
        <w:tc>
          <w:tcPr>
            <w:tcW w:w="992" w:type="dxa"/>
            <w:vMerge/>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98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всего, тыс. рублей</w:t>
            </w:r>
          </w:p>
        </w:tc>
        <w:tc>
          <w:tcPr>
            <w:tcW w:w="127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на одного жителя (одно застрахованное лицо) в год, рублей</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всего, тыс. рублей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на одного жителя (одно застрахованное лицо) в год, рублей</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всего, тыс. рублей</w:t>
            </w:r>
          </w:p>
        </w:tc>
        <w:tc>
          <w:tcPr>
            <w:tcW w:w="1451" w:type="dxa"/>
            <w:gridSpan w:val="2"/>
            <w:tcBorders>
              <w:top w:val="single" w:sz="4" w:space="0" w:color="auto"/>
              <w:left w:val="single" w:sz="4" w:space="0" w:color="auto"/>
              <w:bottom w:val="single" w:sz="4" w:space="0" w:color="auto"/>
            </w:tcBorders>
          </w:tcPr>
          <w:p w:rsidR="00C02F17" w:rsidRDefault="00C02F17">
            <w:pPr>
              <w:pStyle w:val="a5"/>
              <w:jc w:val="center"/>
            </w:pPr>
            <w:r>
              <w:t>на одного жителя (одно застрахованное лицо) в год, рублей</w:t>
            </w:r>
          </w:p>
        </w:tc>
      </w:tr>
      <w:tr w:rsidR="00C02F17">
        <w:tblPrEx>
          <w:tblCellMar>
            <w:top w:w="0" w:type="dxa"/>
            <w:bottom w:w="0" w:type="dxa"/>
          </w:tblCellMar>
        </w:tblPrEx>
        <w:trPr>
          <w:gridAfter w:val="1"/>
          <w:wAfter w:w="10" w:type="dxa"/>
        </w:trPr>
        <w:tc>
          <w:tcPr>
            <w:tcW w:w="4219" w:type="dxa"/>
            <w:tcBorders>
              <w:top w:val="single" w:sz="4" w:space="0" w:color="auto"/>
              <w:bottom w:val="single" w:sz="4" w:space="0" w:color="auto"/>
              <w:right w:val="single" w:sz="4" w:space="0" w:color="auto"/>
            </w:tcBorders>
          </w:tcPr>
          <w:p w:rsidR="00C02F17" w:rsidRDefault="00C02F17">
            <w:pPr>
              <w:pStyle w:val="a5"/>
              <w:jc w:val="center"/>
            </w:pPr>
            <w:r>
              <w:t>1</w:t>
            </w:r>
          </w:p>
        </w:tc>
        <w:tc>
          <w:tcPr>
            <w:tcW w:w="992"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w:t>
            </w:r>
          </w:p>
        </w:tc>
        <w:tc>
          <w:tcPr>
            <w:tcW w:w="198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w:t>
            </w:r>
          </w:p>
        </w:tc>
        <w:tc>
          <w:tcPr>
            <w:tcW w:w="127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4</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6</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w:t>
            </w:r>
          </w:p>
        </w:tc>
        <w:tc>
          <w:tcPr>
            <w:tcW w:w="1441" w:type="dxa"/>
            <w:tcBorders>
              <w:top w:val="single" w:sz="4" w:space="0" w:color="auto"/>
              <w:left w:val="single" w:sz="4" w:space="0" w:color="auto"/>
              <w:bottom w:val="single" w:sz="4" w:space="0" w:color="auto"/>
            </w:tcBorders>
          </w:tcPr>
          <w:p w:rsidR="00C02F17" w:rsidRDefault="00C02F17">
            <w:pPr>
              <w:pStyle w:val="a5"/>
              <w:jc w:val="center"/>
            </w:pPr>
            <w:r>
              <w:t>8</w:t>
            </w:r>
          </w:p>
        </w:tc>
      </w:tr>
      <w:tr w:rsidR="00C02F17">
        <w:tblPrEx>
          <w:tblCellMar>
            <w:top w:w="0" w:type="dxa"/>
            <w:bottom w:w="0" w:type="dxa"/>
          </w:tblCellMar>
        </w:tblPrEx>
        <w:trPr>
          <w:gridAfter w:val="1"/>
          <w:wAfter w:w="10" w:type="dxa"/>
        </w:trPr>
        <w:tc>
          <w:tcPr>
            <w:tcW w:w="4219" w:type="dxa"/>
            <w:tcBorders>
              <w:top w:val="single" w:sz="4" w:space="0" w:color="auto"/>
              <w:bottom w:val="single" w:sz="4" w:space="0" w:color="auto"/>
              <w:right w:val="single" w:sz="4" w:space="0" w:color="auto"/>
            </w:tcBorders>
          </w:tcPr>
          <w:p w:rsidR="00C02F17" w:rsidRDefault="00C02F17">
            <w:pPr>
              <w:pStyle w:val="a6"/>
            </w:pPr>
            <w:r>
              <w:t>Стоимость территориальной программы государственных гарантий - всего (сумма строк 02 + 03),</w:t>
            </w:r>
          </w:p>
          <w:p w:rsidR="00C02F17" w:rsidRDefault="00C02F17">
            <w:pPr>
              <w:pStyle w:val="a6"/>
            </w:pPr>
            <w:r>
              <w:t>в том числе:</w:t>
            </w:r>
          </w:p>
        </w:tc>
        <w:tc>
          <w:tcPr>
            <w:tcW w:w="992"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w:t>
            </w:r>
          </w:p>
        </w:tc>
        <w:tc>
          <w:tcPr>
            <w:tcW w:w="198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114448594,0</w:t>
            </w:r>
          </w:p>
        </w:tc>
        <w:tc>
          <w:tcPr>
            <w:tcW w:w="127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29526,9</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124558403,3</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32136,2</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135631157,8</w:t>
            </w:r>
          </w:p>
        </w:tc>
        <w:tc>
          <w:tcPr>
            <w:tcW w:w="1441" w:type="dxa"/>
            <w:tcBorders>
              <w:top w:val="single" w:sz="4" w:space="0" w:color="auto"/>
              <w:left w:val="single" w:sz="4" w:space="0" w:color="auto"/>
              <w:bottom w:val="single" w:sz="4" w:space="0" w:color="auto"/>
            </w:tcBorders>
          </w:tcPr>
          <w:p w:rsidR="00C02F17" w:rsidRDefault="00C02F17">
            <w:pPr>
              <w:pStyle w:val="a5"/>
              <w:jc w:val="center"/>
            </w:pPr>
            <w:r>
              <w:t>34986,9</w:t>
            </w:r>
          </w:p>
        </w:tc>
      </w:tr>
      <w:tr w:rsidR="00C02F17">
        <w:tblPrEx>
          <w:tblCellMar>
            <w:top w:w="0" w:type="dxa"/>
            <w:bottom w:w="0" w:type="dxa"/>
          </w:tblCellMar>
        </w:tblPrEx>
        <w:trPr>
          <w:gridAfter w:val="1"/>
          <w:wAfter w:w="10" w:type="dxa"/>
        </w:trPr>
        <w:tc>
          <w:tcPr>
            <w:tcW w:w="4219" w:type="dxa"/>
            <w:tcBorders>
              <w:top w:val="single" w:sz="4" w:space="0" w:color="auto"/>
              <w:bottom w:val="single" w:sz="4" w:space="0" w:color="auto"/>
              <w:right w:val="single" w:sz="4" w:space="0" w:color="auto"/>
            </w:tcBorders>
          </w:tcPr>
          <w:p w:rsidR="00C02F17" w:rsidRDefault="00C02F17">
            <w:pPr>
              <w:pStyle w:val="a6"/>
            </w:pPr>
            <w:r>
              <w:t>I. Средства консолидированного бюджета Республики Татарстан</w:t>
            </w:r>
            <w:hyperlink w:anchor="sub_444" w:history="1">
              <w:r>
                <w:rPr>
                  <w:rStyle w:val="a4"/>
                  <w:rFonts w:cs="Times New Roman CYR"/>
                </w:rPr>
                <w:t>*</w:t>
              </w:r>
            </w:hyperlink>
          </w:p>
        </w:tc>
        <w:tc>
          <w:tcPr>
            <w:tcW w:w="992"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02</w:t>
            </w:r>
          </w:p>
        </w:tc>
        <w:tc>
          <w:tcPr>
            <w:tcW w:w="198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23179681,3</w:t>
            </w:r>
          </w:p>
        </w:tc>
        <w:tc>
          <w:tcPr>
            <w:tcW w:w="127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5803,8</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26146516,8</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6556,2</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30383975,8</w:t>
            </w:r>
          </w:p>
        </w:tc>
        <w:tc>
          <w:tcPr>
            <w:tcW w:w="1441" w:type="dxa"/>
            <w:tcBorders>
              <w:top w:val="single" w:sz="4" w:space="0" w:color="auto"/>
              <w:left w:val="single" w:sz="4" w:space="0" w:color="auto"/>
              <w:bottom w:val="single" w:sz="4" w:space="0" w:color="auto"/>
            </w:tcBorders>
          </w:tcPr>
          <w:p w:rsidR="00C02F17" w:rsidRDefault="00C02F17">
            <w:pPr>
              <w:pStyle w:val="a5"/>
              <w:jc w:val="center"/>
            </w:pPr>
            <w:r>
              <w:t>7631,1</w:t>
            </w:r>
          </w:p>
        </w:tc>
      </w:tr>
      <w:tr w:rsidR="00C02F17">
        <w:tblPrEx>
          <w:tblCellMar>
            <w:top w:w="0" w:type="dxa"/>
            <w:bottom w:w="0" w:type="dxa"/>
          </w:tblCellMar>
        </w:tblPrEx>
        <w:trPr>
          <w:gridAfter w:val="1"/>
          <w:wAfter w:w="10" w:type="dxa"/>
        </w:trPr>
        <w:tc>
          <w:tcPr>
            <w:tcW w:w="4219" w:type="dxa"/>
            <w:tcBorders>
              <w:top w:val="single" w:sz="4" w:space="0" w:color="auto"/>
              <w:bottom w:val="single" w:sz="4" w:space="0" w:color="auto"/>
              <w:right w:val="single" w:sz="4" w:space="0" w:color="auto"/>
            </w:tcBorders>
          </w:tcPr>
          <w:p w:rsidR="00C02F17" w:rsidRDefault="00C02F17">
            <w:pPr>
              <w:pStyle w:val="a6"/>
            </w:pPr>
            <w:r>
              <w:t>II. Стоимость территориальной программы обязательного медицинского страхования - всего</w:t>
            </w:r>
            <w:hyperlink w:anchor="sub_555" w:history="1">
              <w:r>
                <w:rPr>
                  <w:rStyle w:val="a4"/>
                  <w:rFonts w:cs="Times New Roman CYR"/>
                </w:rPr>
                <w:t>**</w:t>
              </w:r>
            </w:hyperlink>
            <w:r>
              <w:t xml:space="preserve"> (сумма строк 04 + 08)</w:t>
            </w:r>
          </w:p>
        </w:tc>
        <w:tc>
          <w:tcPr>
            <w:tcW w:w="992"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03</w:t>
            </w:r>
          </w:p>
        </w:tc>
        <w:tc>
          <w:tcPr>
            <w:tcW w:w="198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91268912,7</w:t>
            </w:r>
          </w:p>
        </w:tc>
        <w:tc>
          <w:tcPr>
            <w:tcW w:w="127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23723,1</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98411886,5</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25580,0</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105247182,0</w:t>
            </w:r>
          </w:p>
        </w:tc>
        <w:tc>
          <w:tcPr>
            <w:tcW w:w="1441" w:type="dxa"/>
            <w:tcBorders>
              <w:top w:val="single" w:sz="4" w:space="0" w:color="auto"/>
              <w:left w:val="single" w:sz="4" w:space="0" w:color="auto"/>
              <w:bottom w:val="single" w:sz="4" w:space="0" w:color="auto"/>
            </w:tcBorders>
          </w:tcPr>
          <w:p w:rsidR="00C02F17" w:rsidRDefault="00C02F17">
            <w:pPr>
              <w:pStyle w:val="a5"/>
              <w:jc w:val="center"/>
            </w:pPr>
            <w:r>
              <w:t>27355,8</w:t>
            </w:r>
          </w:p>
        </w:tc>
      </w:tr>
      <w:tr w:rsidR="00C02F17">
        <w:tblPrEx>
          <w:tblCellMar>
            <w:top w:w="0" w:type="dxa"/>
            <w:bottom w:w="0" w:type="dxa"/>
          </w:tblCellMar>
        </w:tblPrEx>
        <w:trPr>
          <w:gridAfter w:val="1"/>
          <w:wAfter w:w="10" w:type="dxa"/>
        </w:trPr>
        <w:tc>
          <w:tcPr>
            <w:tcW w:w="4219" w:type="dxa"/>
            <w:tcBorders>
              <w:top w:val="single" w:sz="4" w:space="0" w:color="auto"/>
              <w:bottom w:val="single" w:sz="4" w:space="0" w:color="auto"/>
              <w:right w:val="single" w:sz="4" w:space="0" w:color="auto"/>
            </w:tcBorders>
          </w:tcPr>
          <w:p w:rsidR="00C02F17" w:rsidRDefault="00C02F17">
            <w:pPr>
              <w:pStyle w:val="a6"/>
            </w:pPr>
            <w:r>
              <w:t>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w:t>
            </w:r>
            <w:hyperlink w:anchor="sub_555" w:history="1">
              <w:r>
                <w:rPr>
                  <w:rStyle w:val="a4"/>
                  <w:rFonts w:cs="Times New Roman CYR"/>
                </w:rPr>
                <w:t>**</w:t>
              </w:r>
            </w:hyperlink>
            <w:r>
              <w:t xml:space="preserve"> (сумма строк 05 + 06 + 07)</w:t>
            </w:r>
          </w:p>
        </w:tc>
        <w:tc>
          <w:tcPr>
            <w:tcW w:w="992"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04</w:t>
            </w:r>
          </w:p>
        </w:tc>
        <w:tc>
          <w:tcPr>
            <w:tcW w:w="198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80327739,1</w:t>
            </w:r>
          </w:p>
        </w:tc>
        <w:tc>
          <w:tcPr>
            <w:tcW w:w="127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20983,6</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86640370,1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22632,6</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92576513,2</w:t>
            </w:r>
          </w:p>
        </w:tc>
        <w:tc>
          <w:tcPr>
            <w:tcW w:w="1441" w:type="dxa"/>
            <w:tcBorders>
              <w:top w:val="single" w:sz="4" w:space="0" w:color="auto"/>
              <w:left w:val="single" w:sz="4" w:space="0" w:color="auto"/>
              <w:bottom w:val="single" w:sz="4" w:space="0" w:color="auto"/>
            </w:tcBorders>
          </w:tcPr>
          <w:p w:rsidR="00C02F17" w:rsidRDefault="00C02F17">
            <w:pPr>
              <w:pStyle w:val="a5"/>
              <w:jc w:val="center"/>
            </w:pPr>
            <w:r>
              <w:t>24183,3</w:t>
            </w:r>
          </w:p>
        </w:tc>
      </w:tr>
      <w:tr w:rsidR="00C02F17">
        <w:tblPrEx>
          <w:tblCellMar>
            <w:top w:w="0" w:type="dxa"/>
            <w:bottom w:w="0" w:type="dxa"/>
          </w:tblCellMar>
        </w:tblPrEx>
        <w:trPr>
          <w:gridAfter w:val="1"/>
          <w:wAfter w:w="10" w:type="dxa"/>
        </w:trPr>
        <w:tc>
          <w:tcPr>
            <w:tcW w:w="4219" w:type="dxa"/>
            <w:tcBorders>
              <w:top w:val="single" w:sz="4" w:space="0" w:color="auto"/>
              <w:bottom w:val="single" w:sz="4" w:space="0" w:color="auto"/>
              <w:right w:val="single" w:sz="4" w:space="0" w:color="auto"/>
            </w:tcBorders>
          </w:tcPr>
          <w:p w:rsidR="00C02F17" w:rsidRDefault="00C02F17">
            <w:pPr>
              <w:pStyle w:val="a6"/>
            </w:pPr>
            <w:r>
              <w:t>1.1. Субвенции из бюджета ФОМС</w:t>
            </w:r>
            <w:hyperlink w:anchor="sub_555" w:history="1">
              <w:r>
                <w:rPr>
                  <w:rStyle w:val="a4"/>
                  <w:rFonts w:cs="Times New Roman CYR"/>
                </w:rPr>
                <w:t>**</w:t>
              </w:r>
            </w:hyperlink>
          </w:p>
        </w:tc>
        <w:tc>
          <w:tcPr>
            <w:tcW w:w="992"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05</w:t>
            </w:r>
          </w:p>
        </w:tc>
        <w:tc>
          <w:tcPr>
            <w:tcW w:w="198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80327739,1</w:t>
            </w:r>
          </w:p>
        </w:tc>
        <w:tc>
          <w:tcPr>
            <w:tcW w:w="127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20983,6</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86640370,1</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22632,6</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92576513,2</w:t>
            </w:r>
          </w:p>
        </w:tc>
        <w:tc>
          <w:tcPr>
            <w:tcW w:w="1441" w:type="dxa"/>
            <w:tcBorders>
              <w:top w:val="single" w:sz="4" w:space="0" w:color="auto"/>
              <w:left w:val="single" w:sz="4" w:space="0" w:color="auto"/>
              <w:bottom w:val="single" w:sz="4" w:space="0" w:color="auto"/>
            </w:tcBorders>
          </w:tcPr>
          <w:p w:rsidR="00C02F17" w:rsidRDefault="00C02F17">
            <w:pPr>
              <w:pStyle w:val="a5"/>
              <w:jc w:val="center"/>
            </w:pPr>
            <w:r>
              <w:t>24183,3</w:t>
            </w:r>
          </w:p>
        </w:tc>
      </w:tr>
      <w:tr w:rsidR="00C02F17">
        <w:tblPrEx>
          <w:tblCellMar>
            <w:top w:w="0" w:type="dxa"/>
            <w:bottom w:w="0" w:type="dxa"/>
          </w:tblCellMar>
        </w:tblPrEx>
        <w:trPr>
          <w:gridAfter w:val="1"/>
          <w:wAfter w:w="10" w:type="dxa"/>
        </w:trPr>
        <w:tc>
          <w:tcPr>
            <w:tcW w:w="4219" w:type="dxa"/>
            <w:tcBorders>
              <w:top w:val="single" w:sz="4" w:space="0" w:color="auto"/>
              <w:bottom w:val="single" w:sz="4" w:space="0" w:color="auto"/>
              <w:right w:val="single" w:sz="4" w:space="0" w:color="auto"/>
            </w:tcBorders>
          </w:tcPr>
          <w:p w:rsidR="00C02F17" w:rsidRDefault="00C02F17">
            <w:pPr>
              <w:pStyle w:val="a6"/>
            </w:pPr>
            <w:r>
              <w:t>1.2. Межбюджетные трансферты бюджета Республики Татарстан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06</w:t>
            </w:r>
          </w:p>
        </w:tc>
        <w:tc>
          <w:tcPr>
            <w:tcW w:w="1985"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276"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41"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rPr>
          <w:gridAfter w:val="1"/>
          <w:wAfter w:w="10" w:type="dxa"/>
        </w:trPr>
        <w:tc>
          <w:tcPr>
            <w:tcW w:w="4219" w:type="dxa"/>
            <w:tcBorders>
              <w:top w:val="single" w:sz="4" w:space="0" w:color="auto"/>
              <w:bottom w:val="single" w:sz="4" w:space="0" w:color="auto"/>
              <w:right w:val="single" w:sz="4" w:space="0" w:color="auto"/>
            </w:tcBorders>
          </w:tcPr>
          <w:p w:rsidR="00C02F17" w:rsidRDefault="00C02F17">
            <w:pPr>
              <w:pStyle w:val="a6"/>
            </w:pPr>
            <w:r>
              <w:t>1.3. Прочие поступления</w:t>
            </w:r>
          </w:p>
        </w:tc>
        <w:tc>
          <w:tcPr>
            <w:tcW w:w="992"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07</w:t>
            </w:r>
          </w:p>
        </w:tc>
        <w:tc>
          <w:tcPr>
            <w:tcW w:w="1985"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276"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41"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rPr>
          <w:gridAfter w:val="1"/>
          <w:wAfter w:w="10" w:type="dxa"/>
        </w:trPr>
        <w:tc>
          <w:tcPr>
            <w:tcW w:w="4219" w:type="dxa"/>
            <w:tcBorders>
              <w:top w:val="single" w:sz="4" w:space="0" w:color="auto"/>
              <w:bottom w:val="single" w:sz="4" w:space="0" w:color="auto"/>
              <w:right w:val="single" w:sz="4" w:space="0" w:color="auto"/>
            </w:tcBorders>
          </w:tcPr>
          <w:p w:rsidR="00C02F17" w:rsidRDefault="00C02F17">
            <w:pPr>
              <w:pStyle w:val="a6"/>
            </w:pPr>
            <w:r>
              <w:t>2. Межбюджетные трансферты бюджета Республики Татарстан на финансовое обеспечение дополнительных видов и условий оказания медицинской помощи в дополнение к установленным базовой программой обязательного медицинского страхования, из них:</w:t>
            </w:r>
          </w:p>
        </w:tc>
        <w:tc>
          <w:tcPr>
            <w:tcW w:w="992"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08</w:t>
            </w:r>
          </w:p>
        </w:tc>
        <w:tc>
          <w:tcPr>
            <w:tcW w:w="198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10941173,6</w:t>
            </w:r>
          </w:p>
        </w:tc>
        <w:tc>
          <w:tcPr>
            <w:tcW w:w="127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2739,5</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11771516,4</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2947,4</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12670668,8</w:t>
            </w:r>
          </w:p>
        </w:tc>
        <w:tc>
          <w:tcPr>
            <w:tcW w:w="1441" w:type="dxa"/>
            <w:tcBorders>
              <w:top w:val="single" w:sz="4" w:space="0" w:color="auto"/>
              <w:left w:val="single" w:sz="4" w:space="0" w:color="auto"/>
              <w:bottom w:val="single" w:sz="4" w:space="0" w:color="auto"/>
            </w:tcBorders>
          </w:tcPr>
          <w:p w:rsidR="00C02F17" w:rsidRDefault="00C02F17">
            <w:pPr>
              <w:pStyle w:val="a5"/>
              <w:jc w:val="center"/>
            </w:pPr>
            <w:r>
              <w:t>3172,5</w:t>
            </w:r>
          </w:p>
        </w:tc>
      </w:tr>
      <w:tr w:rsidR="00C02F17">
        <w:tblPrEx>
          <w:tblCellMar>
            <w:top w:w="0" w:type="dxa"/>
            <w:bottom w:w="0" w:type="dxa"/>
          </w:tblCellMar>
        </w:tblPrEx>
        <w:trPr>
          <w:gridAfter w:val="1"/>
          <w:wAfter w:w="10" w:type="dxa"/>
        </w:trPr>
        <w:tc>
          <w:tcPr>
            <w:tcW w:w="4219" w:type="dxa"/>
            <w:tcBorders>
              <w:top w:val="single" w:sz="4" w:space="0" w:color="auto"/>
              <w:bottom w:val="single" w:sz="4" w:space="0" w:color="auto"/>
              <w:right w:val="single" w:sz="4" w:space="0" w:color="auto"/>
            </w:tcBorders>
          </w:tcPr>
          <w:p w:rsidR="00C02F17" w:rsidRDefault="00C02F17">
            <w:pPr>
              <w:pStyle w:val="a6"/>
            </w:pPr>
            <w:r>
              <w:t>2.1. Межбюджетные трансферты, передаваемые из бюджета Республики Татарстан в бюджет Территориального фонда обязательного медицинского страхования Республики Татарстан на финансовое обеспечение дополнительных видов медицинской помощи</w:t>
            </w:r>
          </w:p>
        </w:tc>
        <w:tc>
          <w:tcPr>
            <w:tcW w:w="992"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09</w:t>
            </w:r>
          </w:p>
        </w:tc>
        <w:tc>
          <w:tcPr>
            <w:tcW w:w="198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10941173,6</w:t>
            </w:r>
          </w:p>
        </w:tc>
        <w:tc>
          <w:tcPr>
            <w:tcW w:w="127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2739,5</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11771516,4</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2947,4</w:t>
            </w: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12670668,8</w:t>
            </w:r>
          </w:p>
        </w:tc>
        <w:tc>
          <w:tcPr>
            <w:tcW w:w="1441" w:type="dxa"/>
            <w:tcBorders>
              <w:top w:val="single" w:sz="4" w:space="0" w:color="auto"/>
              <w:left w:val="single" w:sz="4" w:space="0" w:color="auto"/>
              <w:bottom w:val="single" w:sz="4" w:space="0" w:color="auto"/>
            </w:tcBorders>
          </w:tcPr>
          <w:p w:rsidR="00C02F17" w:rsidRDefault="00C02F17">
            <w:pPr>
              <w:pStyle w:val="a5"/>
              <w:jc w:val="center"/>
            </w:pPr>
            <w:r>
              <w:t>3172,5</w:t>
            </w:r>
          </w:p>
        </w:tc>
      </w:tr>
      <w:tr w:rsidR="00C02F17">
        <w:tblPrEx>
          <w:tblCellMar>
            <w:top w:w="0" w:type="dxa"/>
            <w:bottom w:w="0" w:type="dxa"/>
          </w:tblCellMar>
        </w:tblPrEx>
        <w:trPr>
          <w:gridAfter w:val="1"/>
          <w:wAfter w:w="10" w:type="dxa"/>
        </w:trPr>
        <w:tc>
          <w:tcPr>
            <w:tcW w:w="4219" w:type="dxa"/>
            <w:tcBorders>
              <w:top w:val="single" w:sz="4" w:space="0" w:color="auto"/>
              <w:bottom w:val="single" w:sz="4" w:space="0" w:color="auto"/>
              <w:right w:val="single" w:sz="4" w:space="0" w:color="auto"/>
            </w:tcBorders>
          </w:tcPr>
          <w:p w:rsidR="00C02F17" w:rsidRDefault="00C02F17">
            <w:pPr>
              <w:pStyle w:val="a6"/>
            </w:pPr>
            <w:r>
              <w:t>2.2. Межбюджетные трансферты, передаваемые из бюджета Республики Татарстан в бюджет Территориального фонда обязательного медицинского страхования Республики Татарстан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w:t>
            </w:r>
          </w:p>
        </w:tc>
        <w:tc>
          <w:tcPr>
            <w:tcW w:w="1985"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276"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984"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441" w:type="dxa"/>
            <w:tcBorders>
              <w:top w:val="single" w:sz="4" w:space="0" w:color="auto"/>
              <w:left w:val="single" w:sz="4" w:space="0" w:color="auto"/>
              <w:bottom w:val="single" w:sz="4" w:space="0" w:color="auto"/>
            </w:tcBorders>
          </w:tcPr>
          <w:p w:rsidR="00C02F17" w:rsidRDefault="00C02F17">
            <w:pPr>
              <w:pStyle w:val="a5"/>
            </w:pPr>
          </w:p>
        </w:tc>
      </w:tr>
    </w:tbl>
    <w:p w:rsidR="00C02F17" w:rsidRDefault="00C02F17"/>
    <w:p w:rsidR="00C02F17" w:rsidRDefault="00C02F17">
      <w:pPr>
        <w:ind w:firstLine="0"/>
      </w:pPr>
      <w:r>
        <w:t>_____________________________</w:t>
      </w:r>
    </w:p>
    <w:p w:rsidR="00C02F17" w:rsidRDefault="00C02F17">
      <w:pPr>
        <w:pStyle w:val="a7"/>
      </w:pPr>
      <w:bookmarkStart w:id="179" w:name="sub_444"/>
      <w:r>
        <w:rPr>
          <w:vertAlign w:val="superscript"/>
        </w:rPr>
        <w:t xml:space="preserve">* </w:t>
      </w:r>
      <w:r>
        <w:t>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C02F17" w:rsidRDefault="00C02F17">
      <w:pPr>
        <w:pStyle w:val="a7"/>
      </w:pPr>
      <w:bookmarkStart w:id="180" w:name="sub_555"/>
      <w:bookmarkEnd w:id="179"/>
      <w:r>
        <w:rPr>
          <w:vertAlign w:val="superscript"/>
        </w:rPr>
        <w:t xml:space="preserve">** </w:t>
      </w:r>
      <w:r>
        <w:t>Без учета расходов на обеспечение выполнения Территориальным фондом обязательного медицинского страхования Республики Татарстан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bookmarkEnd w:id="180"/>
    <w:p w:rsidR="00C02F17" w:rsidRDefault="00C02F17">
      <w:pPr>
        <w:ind w:firstLine="0"/>
      </w:pPr>
      <w:r>
        <w:t>_____________________________</w:t>
      </w:r>
    </w:p>
    <w:p w:rsidR="00C02F17" w:rsidRDefault="00C02F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7"/>
        <w:gridCol w:w="1560"/>
        <w:gridCol w:w="1417"/>
        <w:gridCol w:w="1559"/>
        <w:gridCol w:w="1418"/>
        <w:gridCol w:w="1559"/>
        <w:gridCol w:w="1559"/>
      </w:tblGrid>
      <w:tr w:rsidR="00C02F17">
        <w:tblPrEx>
          <w:tblCellMar>
            <w:top w:w="0" w:type="dxa"/>
            <w:bottom w:w="0" w:type="dxa"/>
          </w:tblCellMar>
        </w:tblPrEx>
        <w:tc>
          <w:tcPr>
            <w:tcW w:w="6237" w:type="dxa"/>
            <w:vMerge w:val="restart"/>
            <w:tcBorders>
              <w:top w:val="single" w:sz="4" w:space="0" w:color="auto"/>
              <w:bottom w:val="single" w:sz="4" w:space="0" w:color="auto"/>
              <w:right w:val="single" w:sz="4" w:space="0" w:color="auto"/>
            </w:tcBorders>
          </w:tcPr>
          <w:p w:rsidR="00C02F17" w:rsidRDefault="00C02F17">
            <w:pPr>
              <w:pStyle w:val="a5"/>
              <w:jc w:val="center"/>
            </w:pPr>
            <w:r>
              <w:t>Справочно</w:t>
            </w:r>
          </w:p>
        </w:tc>
        <w:tc>
          <w:tcPr>
            <w:tcW w:w="2977"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2025 год</w:t>
            </w:r>
          </w:p>
        </w:tc>
        <w:tc>
          <w:tcPr>
            <w:tcW w:w="2977"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2026 год</w:t>
            </w:r>
          </w:p>
        </w:tc>
        <w:tc>
          <w:tcPr>
            <w:tcW w:w="3118" w:type="dxa"/>
            <w:gridSpan w:val="2"/>
            <w:tcBorders>
              <w:top w:val="single" w:sz="4" w:space="0" w:color="auto"/>
              <w:left w:val="single" w:sz="4" w:space="0" w:color="auto"/>
              <w:bottom w:val="single" w:sz="4" w:space="0" w:color="auto"/>
            </w:tcBorders>
          </w:tcPr>
          <w:p w:rsidR="00C02F17" w:rsidRDefault="00C02F17">
            <w:pPr>
              <w:pStyle w:val="a5"/>
              <w:jc w:val="center"/>
            </w:pPr>
            <w:r>
              <w:t>2027 год</w:t>
            </w:r>
          </w:p>
        </w:tc>
      </w:tr>
      <w:tr w:rsidR="00C02F17">
        <w:tblPrEx>
          <w:tblCellMar>
            <w:top w:w="0" w:type="dxa"/>
            <w:bottom w:w="0" w:type="dxa"/>
          </w:tblCellMar>
        </w:tblPrEx>
        <w:tc>
          <w:tcPr>
            <w:tcW w:w="6237" w:type="dxa"/>
            <w:vMerge/>
            <w:tcBorders>
              <w:top w:val="single" w:sz="4" w:space="0" w:color="auto"/>
              <w:bottom w:val="single" w:sz="4" w:space="0" w:color="auto"/>
              <w:right w:val="single" w:sz="4" w:space="0" w:color="auto"/>
            </w:tcBorders>
          </w:tcPr>
          <w:p w:rsidR="00C02F17" w:rsidRDefault="00C02F17">
            <w:pPr>
              <w:pStyle w:val="a5"/>
            </w:pPr>
          </w:p>
        </w:tc>
        <w:tc>
          <w:tcPr>
            <w:tcW w:w="1560"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всего,</w:t>
            </w:r>
          </w:p>
          <w:p w:rsidR="00C02F17" w:rsidRDefault="00C02F17">
            <w:pPr>
              <w:pStyle w:val="a5"/>
              <w:jc w:val="center"/>
            </w:pPr>
            <w:r>
              <w:t>тыс. рублей</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на одно застрахованное лицо, рублей</w:t>
            </w:r>
          </w:p>
        </w:tc>
        <w:tc>
          <w:tcPr>
            <w:tcW w:w="155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всего,</w:t>
            </w:r>
          </w:p>
          <w:p w:rsidR="00C02F17" w:rsidRDefault="00C02F17">
            <w:pPr>
              <w:pStyle w:val="a5"/>
              <w:jc w:val="center"/>
            </w:pPr>
            <w:r>
              <w:t>тыс. рублей</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на одно застрахованное лицо, рублей</w:t>
            </w:r>
          </w:p>
        </w:tc>
        <w:tc>
          <w:tcPr>
            <w:tcW w:w="155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всего,</w:t>
            </w:r>
          </w:p>
          <w:p w:rsidR="00C02F17" w:rsidRDefault="00C02F17">
            <w:pPr>
              <w:pStyle w:val="a5"/>
              <w:jc w:val="center"/>
            </w:pPr>
            <w:r>
              <w:t>тыс. рублей</w:t>
            </w:r>
          </w:p>
        </w:tc>
        <w:tc>
          <w:tcPr>
            <w:tcW w:w="1559" w:type="dxa"/>
            <w:tcBorders>
              <w:top w:val="single" w:sz="4" w:space="0" w:color="auto"/>
              <w:left w:val="single" w:sz="4" w:space="0" w:color="auto"/>
              <w:bottom w:val="single" w:sz="4" w:space="0" w:color="auto"/>
            </w:tcBorders>
          </w:tcPr>
          <w:p w:rsidR="00C02F17" w:rsidRDefault="00C02F17">
            <w:pPr>
              <w:pStyle w:val="a5"/>
              <w:jc w:val="center"/>
            </w:pPr>
            <w:r>
              <w:t>на одно застрахованное лицо, рублей</w:t>
            </w:r>
          </w:p>
        </w:tc>
      </w:tr>
      <w:tr w:rsidR="00C02F17">
        <w:tblPrEx>
          <w:tblCellMar>
            <w:top w:w="0" w:type="dxa"/>
            <w:bottom w:w="0" w:type="dxa"/>
          </w:tblCellMar>
        </w:tblPrEx>
        <w:tc>
          <w:tcPr>
            <w:tcW w:w="6237" w:type="dxa"/>
            <w:tcBorders>
              <w:top w:val="single" w:sz="4" w:space="0" w:color="auto"/>
              <w:bottom w:val="single" w:sz="4" w:space="0" w:color="auto"/>
              <w:right w:val="single" w:sz="4" w:space="0" w:color="auto"/>
            </w:tcBorders>
          </w:tcPr>
          <w:p w:rsidR="00C02F17" w:rsidRDefault="00C02F17">
            <w:pPr>
              <w:pStyle w:val="a6"/>
            </w:pPr>
            <w:r>
              <w:t>Расходы на обеспечение выполнения Территориальным фондом обязательного медицинского страхования Республики Татарстан своих функций</w:t>
            </w:r>
          </w:p>
        </w:tc>
        <w:tc>
          <w:tcPr>
            <w:tcW w:w="1560"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370200,0</w:t>
            </w:r>
          </w:p>
        </w:tc>
        <w:tc>
          <w:tcPr>
            <w:tcW w:w="1417"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96,7</w:t>
            </w:r>
          </w:p>
        </w:tc>
        <w:tc>
          <w:tcPr>
            <w:tcW w:w="155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385070,2</w:t>
            </w:r>
          </w:p>
        </w:tc>
        <w:tc>
          <w:tcPr>
            <w:tcW w:w="141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100,6</w:t>
            </w:r>
          </w:p>
        </w:tc>
        <w:tc>
          <w:tcPr>
            <w:tcW w:w="1559"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400506,8</w:t>
            </w:r>
          </w:p>
        </w:tc>
        <w:tc>
          <w:tcPr>
            <w:tcW w:w="1559" w:type="dxa"/>
            <w:tcBorders>
              <w:top w:val="single" w:sz="4" w:space="0" w:color="auto"/>
              <w:left w:val="single" w:sz="4" w:space="0" w:color="auto"/>
              <w:bottom w:val="single" w:sz="4" w:space="0" w:color="auto"/>
            </w:tcBorders>
          </w:tcPr>
          <w:p w:rsidR="00C02F17" w:rsidRDefault="00C02F17">
            <w:pPr>
              <w:pStyle w:val="a5"/>
              <w:jc w:val="center"/>
            </w:pPr>
            <w:r>
              <w:t>104,6</w:t>
            </w:r>
          </w:p>
        </w:tc>
      </w:tr>
    </w:tbl>
    <w:p w:rsidR="00C02F17" w:rsidRDefault="00C02F17"/>
    <w:p w:rsidR="00C02F17" w:rsidRDefault="00C02F17"/>
    <w:p w:rsidR="00C02F17" w:rsidRDefault="00C02F17">
      <w:pPr>
        <w:jc w:val="right"/>
        <w:rPr>
          <w:rStyle w:val="a3"/>
          <w:rFonts w:ascii="Arial" w:hAnsi="Arial" w:cs="Arial"/>
          <w:bCs/>
        </w:rPr>
      </w:pPr>
      <w:bookmarkStart w:id="181" w:name="sub_1004"/>
      <w:r>
        <w:rPr>
          <w:rStyle w:val="a3"/>
          <w:rFonts w:ascii="Arial" w:hAnsi="Arial" w:cs="Arial"/>
          <w:bCs/>
        </w:rPr>
        <w:t>Приложение N 4</w:t>
      </w:r>
      <w:r>
        <w:rPr>
          <w:rStyle w:val="a3"/>
          <w:rFonts w:ascii="Arial" w:hAnsi="Arial" w:cs="Arial"/>
          <w:bCs/>
        </w:rPr>
        <w:br/>
        <w:t xml:space="preserve">к </w:t>
      </w:r>
      <w:hyperlink w:anchor="sub_702" w:history="1">
        <w:r>
          <w:rPr>
            <w:rStyle w:val="a4"/>
            <w:rFonts w:ascii="Arial" w:hAnsi="Arial" w:cs="Arial"/>
          </w:rPr>
          <w:t>Программе</w:t>
        </w:r>
      </w:hyperlink>
      <w:r>
        <w:rPr>
          <w:rStyle w:val="a3"/>
          <w:rFonts w:ascii="Arial" w:hAnsi="Arial" w:cs="Arial"/>
          <w:bCs/>
        </w:rPr>
        <w:t xml:space="preserve"> государственных гарантий</w:t>
      </w:r>
      <w:r>
        <w:rPr>
          <w:rStyle w:val="a3"/>
          <w:rFonts w:ascii="Arial" w:hAnsi="Arial" w:cs="Arial"/>
          <w:bCs/>
        </w:rPr>
        <w:br/>
        <w:t>бесплатного оказания гражданам</w:t>
      </w:r>
      <w:r>
        <w:rPr>
          <w:rStyle w:val="a3"/>
          <w:rFonts w:ascii="Arial" w:hAnsi="Arial" w:cs="Arial"/>
          <w:bCs/>
        </w:rPr>
        <w:br/>
        <w:t>медицинской помощи на территории</w:t>
      </w:r>
      <w:r>
        <w:rPr>
          <w:rStyle w:val="a3"/>
          <w:rFonts w:ascii="Arial" w:hAnsi="Arial" w:cs="Arial"/>
          <w:bCs/>
        </w:rPr>
        <w:br/>
        <w:t>Республики Татарстан на 2025 год</w:t>
      </w:r>
      <w:r>
        <w:rPr>
          <w:rStyle w:val="a3"/>
          <w:rFonts w:ascii="Arial" w:hAnsi="Arial" w:cs="Arial"/>
          <w:bCs/>
        </w:rPr>
        <w:br/>
        <w:t>и на плановый период 2026 и 2027 годов</w:t>
      </w:r>
    </w:p>
    <w:bookmarkEnd w:id="181"/>
    <w:p w:rsidR="00C02F17" w:rsidRDefault="00C02F17"/>
    <w:p w:rsidR="00C02F17" w:rsidRDefault="00C02F17">
      <w:pPr>
        <w:pStyle w:val="1"/>
      </w:pPr>
      <w:r>
        <w:t>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2025 год</w:t>
      </w:r>
    </w:p>
    <w:p w:rsidR="00C02F17" w:rsidRDefault="00C02F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328"/>
        <w:gridCol w:w="1281"/>
        <w:gridCol w:w="1305"/>
        <w:gridCol w:w="1304"/>
        <w:gridCol w:w="1174"/>
        <w:gridCol w:w="1174"/>
        <w:gridCol w:w="1696"/>
        <w:gridCol w:w="1695"/>
        <w:gridCol w:w="944"/>
      </w:tblGrid>
      <w:tr w:rsidR="00C02F17">
        <w:tblPrEx>
          <w:tblCellMar>
            <w:top w:w="0" w:type="dxa"/>
            <w:bottom w:w="0" w:type="dxa"/>
          </w:tblCellMar>
        </w:tblPrEx>
        <w:tc>
          <w:tcPr>
            <w:tcW w:w="3360" w:type="dxa"/>
            <w:vMerge w:val="restart"/>
            <w:tcBorders>
              <w:top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Виды и условия оказания медицинской помощи</w:t>
            </w:r>
          </w:p>
        </w:tc>
        <w:tc>
          <w:tcPr>
            <w:tcW w:w="1328" w:type="dxa"/>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N строки</w:t>
            </w:r>
          </w:p>
        </w:tc>
        <w:tc>
          <w:tcPr>
            <w:tcW w:w="1281" w:type="dxa"/>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Единица измерения</w:t>
            </w:r>
          </w:p>
        </w:tc>
        <w:tc>
          <w:tcPr>
            <w:tcW w:w="1305" w:type="dxa"/>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04" w:type="dxa"/>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Стоимость единицы объема медицинской помощи (норматив финансовых затрат на единицу объема предоставления медицинской помощи)</w:t>
            </w:r>
          </w:p>
        </w:tc>
        <w:tc>
          <w:tcPr>
            <w:tcW w:w="2348"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Подушевые нормативы финансирования территориальной программы</w:t>
            </w:r>
          </w:p>
        </w:tc>
        <w:tc>
          <w:tcPr>
            <w:tcW w:w="4334" w:type="dxa"/>
            <w:gridSpan w:val="3"/>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Стоимость территориальной программы по источникам ее финансового обеспечения</w:t>
            </w:r>
          </w:p>
        </w:tc>
      </w:tr>
      <w:tr w:rsidR="00C02F17">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C02F17" w:rsidRDefault="00C02F17">
            <w:pPr>
              <w:pStyle w:val="a5"/>
              <w:rPr>
                <w:sz w:val="22"/>
                <w:szCs w:val="22"/>
              </w:rPr>
            </w:pPr>
          </w:p>
        </w:tc>
        <w:tc>
          <w:tcPr>
            <w:tcW w:w="1328"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281"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305"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304"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2348"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рублей</w:t>
            </w:r>
          </w:p>
        </w:tc>
        <w:tc>
          <w:tcPr>
            <w:tcW w:w="3390" w:type="dxa"/>
            <w:gridSpan w:val="2"/>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тыс. рублей</w:t>
            </w:r>
          </w:p>
        </w:tc>
        <w:tc>
          <w:tcPr>
            <w:tcW w:w="944" w:type="dxa"/>
            <w:vMerge w:val="restart"/>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в % к итогу</w:t>
            </w:r>
          </w:p>
        </w:tc>
      </w:tr>
      <w:tr w:rsidR="00C02F17">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C02F17" w:rsidRDefault="00C02F17">
            <w:pPr>
              <w:pStyle w:val="a5"/>
              <w:rPr>
                <w:sz w:val="22"/>
                <w:szCs w:val="22"/>
              </w:rPr>
            </w:pPr>
          </w:p>
        </w:tc>
        <w:tc>
          <w:tcPr>
            <w:tcW w:w="1328"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281"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305"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304" w:type="dxa"/>
            <w:vMerge/>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за счет средств бюджета Республики Татарстан</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за счет средств ОМС</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за счет средств бюджета Республики Татарстан</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за счет средств ОМС</w:t>
            </w:r>
          </w:p>
        </w:tc>
        <w:tc>
          <w:tcPr>
            <w:tcW w:w="944" w:type="dxa"/>
            <w:vMerge/>
            <w:tcBorders>
              <w:top w:val="single" w:sz="4" w:space="0" w:color="auto"/>
              <w:left w:val="single" w:sz="4" w:space="0" w:color="auto"/>
              <w:bottom w:val="single" w:sz="4" w:space="0" w:color="auto"/>
            </w:tcBorders>
          </w:tcPr>
          <w:p w:rsidR="00C02F17" w:rsidRDefault="00C02F17">
            <w:pPr>
              <w:pStyle w:val="a5"/>
              <w:rPr>
                <w:sz w:val="22"/>
                <w:szCs w:val="22"/>
              </w:rPr>
            </w:pP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8</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10</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I. Медицинская помощь, предоставляемая за счет консолидированного бюджета субъекта Российской Федерации, в том числе</w:t>
            </w:r>
            <w:r>
              <w:rPr>
                <w:sz w:val="22"/>
                <w:szCs w:val="22"/>
                <w:vertAlign w:val="superscript"/>
              </w:rPr>
              <w:t> </w:t>
            </w:r>
            <w:hyperlink w:anchor="sub_112" w:history="1">
              <w:r>
                <w:rPr>
                  <w:rStyle w:val="a4"/>
                  <w:rFonts w:cs="Times New Roman CYR"/>
                  <w:sz w:val="22"/>
                  <w:szCs w:val="22"/>
                  <w:vertAlign w:val="superscript"/>
                </w:rPr>
                <w:t>1</w:t>
              </w:r>
            </w:hyperlink>
            <w:r>
              <w:rPr>
                <w:sz w:val="22"/>
                <w:szCs w:val="22"/>
              </w:rPr>
              <w:t>:</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5803,8</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23179681,3</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20,2</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1. Скорая медицинская помощь, включая скорую специализированную медицинскую помощь, не входящая в территориальную программу ОМС</w:t>
            </w:r>
            <w:r>
              <w:rPr>
                <w:sz w:val="22"/>
                <w:szCs w:val="22"/>
                <w:vertAlign w:val="superscript"/>
              </w:rPr>
              <w:t> </w:t>
            </w:r>
            <w:hyperlink w:anchor="sub_2222" w:history="1">
              <w:r>
                <w:rPr>
                  <w:rStyle w:val="a4"/>
                  <w:rFonts w:cs="Times New Roman CYR"/>
                  <w:sz w:val="22"/>
                  <w:szCs w:val="22"/>
                  <w:vertAlign w:val="superscript"/>
                </w:rPr>
                <w:t>2</w:t>
              </w:r>
            </w:hyperlink>
            <w:r>
              <w:rPr>
                <w:sz w:val="22"/>
                <w:szCs w:val="22"/>
              </w:rPr>
              <w:t>,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вызовов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0,004137</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3354,5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13,9</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55423,2</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не идентифицированным и не застрахованным в системе ОМС лицам</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вызовов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0,004137</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3354,5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13,9</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55423,2</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скорая медицинская помощь при санитарно-авиационной эвакуации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вызовов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 Первичная медико-санитарная помощь, предоставляемая: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 В амбулаторных условиях,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2.1.1. С профилактической и иными целями</w:t>
            </w:r>
            <w:r>
              <w:rPr>
                <w:sz w:val="22"/>
                <w:szCs w:val="22"/>
                <w:vertAlign w:val="superscript"/>
              </w:rPr>
              <w:t> </w:t>
            </w:r>
            <w:hyperlink w:anchor="sub_3333" w:history="1">
              <w:r>
                <w:rPr>
                  <w:rStyle w:val="a4"/>
                  <w:rFonts w:cs="Times New Roman CYR"/>
                  <w:sz w:val="22"/>
                  <w:szCs w:val="22"/>
                  <w:vertAlign w:val="superscript"/>
                </w:rPr>
                <w:t>3</w:t>
              </w:r>
            </w:hyperlink>
            <w:r>
              <w:rPr>
                <w:sz w:val="22"/>
                <w:szCs w:val="22"/>
              </w:rPr>
              <w:t>,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07</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не идентифицированным и не застрахованным в системе ОМС лицам</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07.1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2.1.2. В связи с заболеваниями (обращениями)</w:t>
            </w:r>
            <w:r>
              <w:rPr>
                <w:sz w:val="22"/>
                <w:szCs w:val="22"/>
                <w:vertAlign w:val="superscript"/>
              </w:rPr>
              <w:t> </w:t>
            </w:r>
            <w:hyperlink w:anchor="sub_4444" w:history="1">
              <w:r>
                <w:rPr>
                  <w:rStyle w:val="a4"/>
                  <w:rFonts w:cs="Times New Roman CYR"/>
                  <w:sz w:val="22"/>
                  <w:szCs w:val="22"/>
                  <w:vertAlign w:val="superscript"/>
                </w:rPr>
                <w:t>4</w:t>
              </w:r>
            </w:hyperlink>
            <w:r>
              <w:rPr>
                <w:sz w:val="22"/>
                <w:szCs w:val="22"/>
              </w:rPr>
              <w:t>,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08</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обращений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0,003397</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1125,8</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3,8</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15273,5</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не идентифицированным и не застрахованным в системе ОМС лицам</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08.1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обращений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0,003397</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1125,8</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3,8</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15273,5</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2.2. В условиях дневных стационаров</w:t>
            </w:r>
            <w:r>
              <w:rPr>
                <w:sz w:val="22"/>
                <w:szCs w:val="22"/>
                <w:vertAlign w:val="superscript"/>
              </w:rPr>
              <w:t> </w:t>
            </w:r>
            <w:hyperlink w:anchor="sub_5555" w:history="1">
              <w:r>
                <w:rPr>
                  <w:rStyle w:val="a4"/>
                  <w:rFonts w:cs="Times New Roman CYR"/>
                  <w:sz w:val="22"/>
                  <w:szCs w:val="22"/>
                  <w:vertAlign w:val="superscript"/>
                </w:rPr>
                <w:t>5</w:t>
              </w:r>
            </w:hyperlink>
            <w:r>
              <w:rPr>
                <w:sz w:val="22"/>
                <w:szCs w:val="22"/>
              </w:rPr>
              <w:t>,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09</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не идентифицированным и не застрахованным в системе ОМС лицам</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09.1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 В условиях дневных стационаров (первичная медико-санитарная помощь, специализированная медицинская помощь)</w:t>
            </w:r>
            <w:r>
              <w:rPr>
                <w:sz w:val="22"/>
                <w:szCs w:val="22"/>
                <w:vertAlign w:val="superscript"/>
              </w:rPr>
              <w:t> </w:t>
            </w:r>
            <w:hyperlink w:anchor="sub_666" w:history="1">
              <w:r>
                <w:rPr>
                  <w:rStyle w:val="a4"/>
                  <w:rFonts w:cs="Times New Roman CYR"/>
                  <w:sz w:val="22"/>
                  <w:szCs w:val="22"/>
                  <w:vertAlign w:val="superscript"/>
                </w:rPr>
                <w:t>6</w:t>
              </w:r>
            </w:hyperlink>
            <w:r>
              <w:rPr>
                <w:sz w:val="22"/>
                <w:szCs w:val="22"/>
              </w:rPr>
              <w:t>,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не идентифицированным и не застрахованным в системе ОМС лицам</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 Специализированная, в том числе высокотехнологичная, медицинская помощь, включая медицинскую помощь:</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0,000684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35239,5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24,1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96239,0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 В условиях дневных стационаров</w:t>
            </w:r>
            <w:r>
              <w:rPr>
                <w:sz w:val="22"/>
                <w:szCs w:val="22"/>
                <w:vertAlign w:val="superscript"/>
              </w:rPr>
              <w:t> </w:t>
            </w:r>
            <w:hyperlink w:anchor="sub_5555" w:history="1">
              <w:r>
                <w:rPr>
                  <w:rStyle w:val="a4"/>
                  <w:rFonts w:cs="Times New Roman CYR"/>
                  <w:sz w:val="22"/>
                  <w:szCs w:val="22"/>
                  <w:vertAlign w:val="superscript"/>
                </w:rPr>
                <w:t>5</w:t>
              </w:r>
            </w:hyperlink>
            <w:r>
              <w:rPr>
                <w:sz w:val="22"/>
                <w:szCs w:val="22"/>
              </w:rPr>
              <w:t>,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не идентифицированным и не застрахованным в системе ОМС лицам</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12.1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 В условиях круглосуточных стационаров,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p w:rsidR="00C02F17" w:rsidRDefault="00C02F17">
            <w:pPr>
              <w:pStyle w:val="a5"/>
              <w:jc w:val="center"/>
              <w:rPr>
                <w:sz w:val="22"/>
                <w:szCs w:val="22"/>
              </w:rPr>
            </w:pPr>
            <w:r>
              <w:rPr>
                <w:sz w:val="22"/>
                <w:szCs w:val="22"/>
              </w:rPr>
              <w:t>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0,000684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35239,5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24,1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96239,0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не идентифицированным и не застрахованным в системе ОМС лицам</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p w:rsidR="00C02F17" w:rsidRDefault="00C02F17">
            <w:pPr>
              <w:pStyle w:val="a5"/>
              <w:jc w:val="center"/>
              <w:rPr>
                <w:sz w:val="22"/>
                <w:szCs w:val="22"/>
              </w:rPr>
            </w:pPr>
            <w:r>
              <w:rPr>
                <w:sz w:val="22"/>
                <w:szCs w:val="22"/>
              </w:rPr>
              <w:t>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0,000684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35239,5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24,1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96239,0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 Паллиативная медицинская помощь:</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5.1. Первичная медицинская помощь, в том числе доврачебная и врачебная</w:t>
            </w:r>
            <w:r>
              <w:rPr>
                <w:sz w:val="22"/>
                <w:szCs w:val="22"/>
                <w:vertAlign w:val="superscript"/>
              </w:rPr>
              <w:t> </w:t>
            </w:r>
            <w:hyperlink w:anchor="sub_777" w:history="1">
              <w:r>
                <w:rPr>
                  <w:rStyle w:val="a4"/>
                  <w:rFonts w:cs="Times New Roman CYR"/>
                  <w:sz w:val="22"/>
                  <w:szCs w:val="22"/>
                  <w:vertAlign w:val="superscript"/>
                </w:rPr>
                <w:t>7</w:t>
              </w:r>
            </w:hyperlink>
            <w:r>
              <w:rPr>
                <w:sz w:val="22"/>
                <w:szCs w:val="22"/>
              </w:rPr>
              <w:t xml:space="preserve"> - всего,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посещение по паллиативной медицинской помощи без учета посещений на дому патронажными бригадами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15.1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посещения на дому выездными патронажными бригадами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15.2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в том числе для детского населения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15.2.1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5.2. Оказываемая в стационарных условиях (включая койки паллиативной медицинской помощи и койки сестринского ухода)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койко-дней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в том числе для детского населения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16.1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5.3. Оказываемая в условиях дневного стационара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16.2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 Иные государственные и муниципальные услуги (работы)</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17</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5762,0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23012745,6</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7. Высокотехнологичная медицинская помощь, оказываемая в медицинских организациях Республики Татарстан</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18</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II. Средства консолидированного бюджета Республики Татарстан на приобретение медицинского оборудования для медицинских организаций, работающих в системе ОМС</w:t>
            </w:r>
            <w:r>
              <w:rPr>
                <w:sz w:val="22"/>
                <w:szCs w:val="22"/>
                <w:vertAlign w:val="superscript"/>
              </w:rPr>
              <w:t> </w:t>
            </w:r>
            <w:hyperlink w:anchor="sub_88" w:history="1">
              <w:r>
                <w:rPr>
                  <w:rStyle w:val="a4"/>
                  <w:rFonts w:cs="Times New Roman CYR"/>
                  <w:sz w:val="22"/>
                  <w:szCs w:val="22"/>
                  <w:vertAlign w:val="superscript"/>
                </w:rPr>
                <w:t>8</w:t>
              </w:r>
            </w:hyperlink>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19</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0</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санитарного транспорта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19.1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компьютерных томографов</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19.2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магнитно-резонансных томографов</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19.3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иного медицинского оборудования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19.4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III. Медицинская помощь в рамках территориальной программы ОМС:</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20</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23723,1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91268912,7</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79,8</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1. Скорая, в том числе скорая специализированная, медицинская помощь (сумма строк 37 + 51 + 67)</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вызовов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0,295505</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4616,3</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1360,2</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5226338,6</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 Первичная медико-санитарная помощь, за исключением медицинской реабилитации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 В амбулаторных условиях,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2.1.1. Посещения с профилактическими и иными целями - всего (сумма строк 39.1 + 53.1 + 69.1), из них:</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3,410851</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1008,6</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3442,0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13219951,6</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проведения профилактических медицинских осмотров (сумма строк 39.1.1 + 53.1.1 + 69.1.1)</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23.1.1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0,327058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2229,9</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733,6</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2814100,8</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проведения диспансеризации - всего (сумма строк 39.1.2 + 53.1.2 + 69.1.2),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23.1.2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0,433834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3193,6</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1385,6</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5304568,3</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проведения углубленной диспансеризации (сумма строк 39.1.2.1 + 53.1.2.1 + 69.1.2.1)</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23.1.2.1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0,050758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1384,8</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70,3</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269077,7</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проведения диспансеризации лиц репродуктивного возраста по оценке репродуктивного здоровья, всего (сумма строк 39.1.3 + 53.1.3 + 69.1.3),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23.1.3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0,134681</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1842,7</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248,2</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950050,1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женщины</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23.1.3.1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0,068994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2920,1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201,5</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771248,1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мужчины</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23.1.3.2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0,065687</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711,1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46,7</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178811,8</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посещений с иными целями (сумма строк 39.1.4 + 53.1.4 + 69.1.4)</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23.1.4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2,515278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429,4</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1074,6</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4151232,4</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2.1.2. В неотложной форме (сумма строк 39.2 + 53.2 + 69.2)</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0,56654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983,6</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557,4</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2133283,2</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2.1.3. В связи с заболеваниями (обращений) - всего (сумма строк 39.3 + 53.3 + 69.3)</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обращений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1,606808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1728,1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2794,8</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10739318,4</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2.1.4. Проведение отдельных диагностических (лабораторных) исследований, всего (сумма строк 39.4 + 53.4 + 69.4),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0,27272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2232,8</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608,9</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2331530,8</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компьютерная томография (сумма строк 39.4.1 + 53.4.1 + 69.4.1)</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23.4.1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0,058878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3418,9</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201,3</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771239,8</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магнитно-резонансная томография (сумма строк 39.4.2 + 53.4.2 + 69.4.2)</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23.4.2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0,022033</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4695,5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103,5</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396041,9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ультразвуковое исследование сердечно-сосудистой системы (сумма строк 39.4.3 + 53.4.3 + 69.4.3)</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23.4.3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0,122408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694,4</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85,0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325391,0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эндоскопическое диагностическое исследование (сумма строк 39.4.4 + 53.4.4 + 69.4.4)</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23.4.4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0,03537</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1273,3</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45,0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172406,1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молекулярно-генетическое исследование с целью диагностики онкологических заболеваний (сумма строк 39.4.5 + 53.4.5 + 69.4.5)</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23.4.5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0,001297</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10693,2</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13,9</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53091,7</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39.4.6 + 53.4.6 + 69.4.6)</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23.4.6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0,027103</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2637,1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71,5</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273609,7</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ПЭТ-КТ при онкологических заболеваниях (сумма строк 39.4.7 + 53.4.7 + 69.4.7)</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23.4.7</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0,002009</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35414,4</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71,1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272372,2</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ОФЭКТ/КТ (сумма строк 39.4.8 + 53.4.8 + 69.4.8)</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23.4.8</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0,003622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4859,6</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17,6</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67378,4</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Школа для больных с хроническими заболеваниями (сумма строк 39.5 + 53.5 + 69.5),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0,2102769</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1430,4</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300,8</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1151422,9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школа сахарного диабета (сумма строк 39.5.1 + 53.5.1 + 69.5.1)</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23.5.1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0,005702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1324,4</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7,6</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28909,0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2.1.5. Диспансерное наблюдение (сумма строк 39.6 + 53.6 + 69.6),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0,261736</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2661,1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696,5</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2666307,8</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2.1.5.1. Онкологических заболеваний (сумма строк 39.6.1 + 53.6.1 + 69.6.1)</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23.6.1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0,04505</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3757,1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169,3</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647938,2</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2.1.5.2. Сахарного диабета (сумма строк 39.6.2 + 53.6.2 + 69.6.2)</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23.6.2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0,0598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1418,5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84,8</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324725,9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2.1.5.3. Болезней системы кровообращения (сумма строк 39.6.3 + 53.6.3 + 69.6.3)</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23.6.3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0,12521</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3154,3</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395,0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1511915,9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2.1.6. Посещения с профилактическими целями центров здоровья (сумма строк 39.7 + 53.7 + 69.7)</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23.7</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0,033311</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2318,8</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77,2</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295686,4</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2.2. В условиях дневных стационаров (сумма строк 40 + 54 + 70),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0,000194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40805,9</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7,9</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31624,6</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2.2.1. Медицинская помощь по профилю "онкология" (сумма строк 40.1 + 54.1 + 70.1)</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24.1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2.2.2. При экстракорпоральном оплодотворении (сумма строк 40.2 + 54.2 + 70.2)</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24.2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41 + 55 + 71),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0,071754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29863,4</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2143,9</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8221533,5</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3.1. Для медицинской помощи по профилю "онкология" (сумма строк 41.1 + 55.1 + 71.1)</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25.1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0,01308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76153,7</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996,1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3813168,1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3.2. Для медицинской помощи при экстракорпоральном оплодотворении (сумма строк 41.2 + 55.2 + 71.2)</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25.2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0,000644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108861,2</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70,1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268342,9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3.3. Для оказания медицинской помощи больным с вирусным гепатитом С (сумма строк 41.3 + 55.3 + 71.3)</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25.3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0,000695</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113596,0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78,9</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302279,0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 Специализированная, в том числе высокотехнологичная, медицинская помощь, включая медицинскую помощь:</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 В условиях дневных стационаров, за исключением медицинской реабилитации (сумма строк 43 + 57 + 73), включая: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27</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0,07156</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29832,5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2136,0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8189908,9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4.1.1. Медицинскую помощь по профилю "онкология" (сумма строк 43.1 + 57.1 + 73.1)</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27.1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0,01308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76153,7</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996,1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3813168,1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4.1.2. Медицинскую помощь при экстракорпоральном оплодотворении (сумма строк 43.2 + 57.2 + 73.2)</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27.2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0,00064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108861,2</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70,1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268342,9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4.1.3. Для оказания медицинской помощи больным с вирусным гепатитом С (сумма строк 43.3 + 57.3 + 73.3)</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27.3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0,000695</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113596,0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78,9</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302279,0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 В условиях круглосуточного стационара, за исключением медицинской реабилитации (сумма строк 44 + 58 + 74),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28</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0,187963</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56828,9</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10642,3</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40998950,0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4.2.1. Медицинская помощь по профилю "онкология" (сумма строк 44.1 + 58.1 + 74.1)</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28.1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0,010265</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96943,5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995,1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3809491,8</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4.2.2. Стентирование для больных с инфарктом миокарда медицинскими организациями (сумма строк 44.2 + 58.2 + 74.2)</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28.2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0,002327</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193720,9</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450,8</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1725665,8</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4.2.3. Имплантация частотно-адаптированного кардиостимулятора взрослым медицинскими организациями (сумма строк 44.3 + 58.3 + 74.3)</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28.3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0,00043</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254744,6</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109,5</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419309,6</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4.2.4. Эндоваскулярная деструкция дополнительных проводящих путей и аритмогенных зон сердца (сумма строк 44.4 + 58.4 + 74.4)</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28.4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0,000189</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306509,2</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57,9</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221912,7</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4.2.5. Стентирование или эндартерэктомия медицинскими организациями (сумма строк 44.5 + 58.5 + 74.5)</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28.5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0,000472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199504,5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94,2</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360504,6</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4.2.6. Высокотехнологичная медицинская помощь (сумма строк 44.6 + 58.6 + 74.6)</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28.6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случай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0,006395</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271531,5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1732,5</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6754346,6</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 Медицинская реабилитация</w:t>
            </w:r>
            <w:r>
              <w:rPr>
                <w:sz w:val="22"/>
                <w:szCs w:val="22"/>
                <w:vertAlign w:val="superscript"/>
              </w:rPr>
              <w:t> </w:t>
            </w:r>
            <w:hyperlink w:anchor="sub_10" w:history="1">
              <w:r>
                <w:rPr>
                  <w:rStyle w:val="a4"/>
                  <w:rFonts w:cs="Times New Roman CYR"/>
                  <w:sz w:val="22"/>
                  <w:szCs w:val="22"/>
                  <w:vertAlign w:val="superscript"/>
                </w:rPr>
                <w:t>10</w:t>
              </w:r>
            </w:hyperlink>
            <w:r>
              <w:rPr>
                <w:sz w:val="22"/>
                <w:szCs w:val="22"/>
              </w:rPr>
              <w:t>:</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29</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5.1. В амбулаторных условиях (сумма строк 46 + 60 + 76)</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0,003241</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25427,7</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82,4</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315481,5</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5.2. В условиях дневных стационаров (первичная медико-санитарная помощь, специализированная медицинская помощь) (сумма строк 47 + 61 + 77)</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0,002705</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28039,2</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75,8</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290345,9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5.3. Специализированная, в том числе высокотехнологичная, медицинская помощь в условиях круглосуточного стационара (сумма строк 48 + 62 + 78)</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0,005643</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54348,0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306,7</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1174025,5</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 Паллиативная медицинская помощь</w:t>
            </w:r>
            <w:r>
              <w:rPr>
                <w:sz w:val="22"/>
                <w:szCs w:val="22"/>
                <w:vertAlign w:val="superscript"/>
              </w:rPr>
              <w:t> </w:t>
            </w:r>
            <w:hyperlink w:anchor="sub_99" w:history="1">
              <w:r>
                <w:rPr>
                  <w:rStyle w:val="a4"/>
                  <w:rFonts w:cs="Times New Roman CYR"/>
                  <w:sz w:val="22"/>
                  <w:szCs w:val="22"/>
                  <w:vertAlign w:val="superscript"/>
                </w:rPr>
                <w:t>9</w:t>
              </w:r>
            </w:hyperlink>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6.1. Первичная медицинская помощь, в том числе доврачебная и врачебная</w:t>
            </w:r>
            <w:r>
              <w:rPr>
                <w:sz w:val="22"/>
                <w:szCs w:val="22"/>
                <w:vertAlign w:val="superscript"/>
              </w:rPr>
              <w:t> </w:t>
            </w:r>
            <w:hyperlink w:anchor="sub_777" w:history="1">
              <w:r>
                <w:rPr>
                  <w:rStyle w:val="a4"/>
                  <w:rFonts w:cs="Times New Roman CYR"/>
                  <w:sz w:val="22"/>
                  <w:szCs w:val="22"/>
                  <w:vertAlign w:val="superscript"/>
                </w:rPr>
                <w:t>7</w:t>
              </w:r>
            </w:hyperlink>
            <w:r>
              <w:rPr>
                <w:sz w:val="22"/>
                <w:szCs w:val="22"/>
              </w:rPr>
              <w:t xml:space="preserve"> - всего (равно строке 63.1),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33.1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0,031082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1350,3</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42,0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167628,2</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6.1.1. Посещение по паллиативной медицинской помощи без учета посещений на дому патронажными бригадами (равно строке 63.1.1)</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33.1.1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0,020322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548,3</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44502,8</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6.1.2. Посещения на дому выездными патронажными бригадами (равно строке 63.1.2)</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33.1.2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0,01076</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2865,2</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30,8</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123125,5</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6.1.2.1. В том числе для детского населения (равно строке 63.1.2.1)</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33.1.2.1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0,001148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2703,0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12393,3</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6.2. Оказываемая в стационарных условиях (включая койки паллиативной медицинской помощи и койки сестринского ухода) (равно строке 63.2)</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33.2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койко-дней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0,031902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3248,0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103,6</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413840,7</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6.2.1. В том числе для детского населения (равно строке 63.2.1)</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33.2.1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койко-дней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0,003489</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3248,0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11,3</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45254,4</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6.3. Оказываемая в условиях дневного стационара (равно строке 63.3)</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33.3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7. Расходы на ведение дела СМО (сумма строк 49 + 64 + 79)</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167,5</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641239,0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8. Иные расходы (равно строке 65)</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321,1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1282029,7</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1. Медицинская помощь, предоставляемая в рамках базовой программы ОМС застрахованным лицам (за счет субвенции ФОМС)</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20983,6</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80327739,1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70,2</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1. Скорая, в том числе скорая специализированная, медицинская помощь</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37</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вызовов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0,29</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4292,9</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1244,9</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4765784,4</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 Первичная медико-санитарная помощь, за исключением медицинской реабилитации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38</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 В амбулаторных условиях,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2.1.1. Посещения с профилактическими и иными целями - всего (сумма строк 39.1.1 + 39.1.2 + 39.1.3), из них:</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3,110594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1022,1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3179,3</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12170739,0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проведения профилактических медицинских осмотров</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39.1.1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0,266791</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2620,5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699,1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2676337,6</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проведения диспансеризации - всего,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39.1.2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0,432393</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3202,7</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1384,8</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5301278,8</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проведения углубленной диспансеризации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39.1.2.1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0,050758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1384,8</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70,3</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269077,7</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проведения диспансеризации лиц репродуктивного возраста по оценке репродуктивного здоровья, всего (сумма строк 39.1.3 + 53.1.3 + 69.1.3),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39.1.3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0,134681</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1842,7</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248,2</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950050,1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женщины</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39.1.3.1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0,068994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2920,1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201,5</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771248,1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мужчины</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39.1.3.2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0,065687</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711,1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46,7</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178811,8</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посещений с иными целями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39.1.3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2,276729</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372,1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847,2</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3243072,5</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2.1.2. В неотложной форме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0,56654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983,6</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557,4</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2133283,2</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2.1.3. В связи с заболеваниями (обращений)</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обращений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1,224747</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2080,9</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2548,7</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9756457,3</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2.1.4. Проведение отдельных диагностических (лабораторных) исследований - всего,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0,271574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2231,9</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606,1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2320305,1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компьютерная томография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39.4.1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0,057732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3438,9</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198,5</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760014,1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магнитно-резонансная томография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39.4.2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0,022033</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4695,5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103,5</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396041,9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ультразвуковое исследование сердечно-сосудистой системы</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39.4.3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0,122408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694,4</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85,0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325391,0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эндоскопическое диагностическое исследование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39.4.4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0,03537</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1273,3</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45,0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172406,1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молекулярно-генетическое исследование с целью диагностики онкологических заболеваний</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39.4.5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0,001297</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10693,2</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13,9</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53091,7</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39.4.6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0,027103</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2637,1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71,5</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273609,7</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ПЭТ-КТ при онкологических заболеваниях</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39.4.7</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0,002009</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35414,4</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71,1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272372,2</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ОФЭКТ/КТ</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39.4.8</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0,003622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4859,6</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17,6</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67378,4</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Школа для больных с хроническими заболеваниями,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0,2102769</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1430,4</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300,8</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1151421,9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школа сахарного диабета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39.5.1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0,005702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1324,4</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7,6</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28909,0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2.1.5. Диспансерное наблюдение,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0,261736</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2661,1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696,5</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2666307,8</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2.1.5.1. Онкологических заболеваний</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39.6.1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0,04505</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3757,1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169,3</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647938,2</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2.1.5.2. Сахарного диабета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39.6.2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0,0598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1418,5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84,8</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324725,9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2.1.5.3. Болезней системы кровообращения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39.6.3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0,12521</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3154,3</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395,0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1511915,9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2.1.6. Посещения с профилактическими целями центров здоровья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39.7</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0,0333105</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2318,8</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77,2</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295686,4</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2.2. В условиях дневных стационаров, за исключением медицинской реабилитации</w:t>
            </w:r>
            <w:r>
              <w:rPr>
                <w:sz w:val="22"/>
                <w:szCs w:val="22"/>
                <w:vertAlign w:val="superscript"/>
              </w:rPr>
              <w:t> </w:t>
            </w:r>
            <w:hyperlink w:anchor="sub_5555" w:history="1">
              <w:r>
                <w:rPr>
                  <w:rStyle w:val="a4"/>
                  <w:rFonts w:cs="Times New Roman CYR"/>
                  <w:sz w:val="22"/>
                  <w:szCs w:val="22"/>
                  <w:vertAlign w:val="superscript"/>
                </w:rPr>
                <w:t>5</w:t>
              </w:r>
            </w:hyperlink>
            <w:r>
              <w:rPr>
                <w:sz w:val="22"/>
                <w:szCs w:val="22"/>
              </w:rPr>
              <w:t>,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40</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2.2.1. Для медицинской помощи по профилю "онкология"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40.1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2.2.2. Для медицинской помощи при экстракорпоральном оплодотворении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40.2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0,068002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30277,7</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2058,9</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7881860,6</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3.1. Для медицинской помощи по профилю "онкология"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41.1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0,01308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76153,7</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996,1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3813168,1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3.2. Для медицинской помощи при экстракорпоральном оплодотворении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41.2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0,000644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108861,2</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70,1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268342,9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3.3. Для оказания медицинской помощи больным с вирусным гепатитом С</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41.3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0,000695</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113596,0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78,9</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302279,0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 Специализированная, в том числе высокотехнологичная, медицинская помощь, включая медицинскую помощь:</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 В условиях дневных стационаров, за исключением медицинской реабилитации,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0,068002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30277,7</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2058,9</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7881860,6</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4.1.1. Для медицинской помощи по профилю "онкология"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43.1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0,01308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76153,7</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996,1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3813168,1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4.1.2. Для медицинской помощи при экстракорпоральном оплодотворении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43.2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0,000644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108861,2</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70,1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268342,9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4.1.3. Для оказания медицинской помощи больным с вирусным гепатитом С</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43.3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0,000695</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113596,0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78,9</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302279,0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 В условиях круглосуточного стационара, за исключением медицинской реабилитации, оказанная медицинскими организациями (за исключением федеральных медицинских организаций),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0,176499</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51453,1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9081,4</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34764801,5</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4.2.1. Для медицинской помощи по профилю "онкология"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44.1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0,010265</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96943,5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995,1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3809491,8</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4.2.2. Стентирование для больных с инфарктом миокарда медицинскими организациями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44.2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0,002327</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193720,9</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450,8</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1725665,8</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4.2.3. Имплантация частотно-адаптированного кардиостимулятора взрослым медицинскими организациями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44.3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0,00043</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254744,6</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109,5</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419309,6</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4.2.4. Эндоваскулярная деструкция дополнительных проводящих путей и аритмогенных зон сердца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44.4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0,000189</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306509,2</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57,9</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221912,7</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4.2.5. Стентирование или эндартерэктомия медицинскими организациями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44.5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0,000472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199504,5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94,2</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360504,6</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4.2.6. Высокотехнологичная медицинская помощь</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44.6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0,004016</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248290,5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997,1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3816969,3</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 Медицинская реабилитация</w:t>
            </w:r>
            <w:r>
              <w:rPr>
                <w:sz w:val="22"/>
                <w:szCs w:val="22"/>
                <w:vertAlign w:val="superscript"/>
              </w:rPr>
              <w:t> </w:t>
            </w:r>
            <w:hyperlink w:anchor="sub_10" w:history="1">
              <w:r>
                <w:rPr>
                  <w:rStyle w:val="a4"/>
                  <w:rFonts w:cs="Times New Roman CYR"/>
                  <w:sz w:val="22"/>
                  <w:szCs w:val="22"/>
                  <w:vertAlign w:val="superscript"/>
                </w:rPr>
                <w:t>10</w:t>
              </w:r>
            </w:hyperlink>
            <w:r>
              <w:rPr>
                <w:sz w:val="22"/>
                <w:szCs w:val="22"/>
              </w:rPr>
              <w:t>:</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5.1. В амбулаторных условиях</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0,003241</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25427,7</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82,4</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315481,5</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5.2. В условиях дневных стационаров (первичная медико-санитарная помощь, специализированная медицинская помощь)</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47</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0,002705</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28039,2</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75,8</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290345,9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5.3. Специализированная, в том числе высокотехнологичная, медицинская помощь в условиях круглосуточного стационара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48</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0,005643</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54348,0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306,7</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1174025,5</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 Расходы на ведение дела СМО</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49</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167,5</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641239,0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 Медицинская помощь по видам и заболеваниям, не установленным базовой программой:</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50</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2739,5</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10941173,6</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9,6</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1. Скорая, в том числе скорая специализированная, медицинская помощь</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вызовов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0,005505</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20947,6</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115,3</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460554,2</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 Первичная медико-санитарная помощь, за исключением медицинской реабилитации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 В амбулаторных условиях,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2.1.1. Посещения с профилактическими и иными целями - всего,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0,300257</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874,9</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262,7</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1049212,6</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проведения профилактических медицинских осмотров</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53.1.1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0,060267</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572,3</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34,5</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137763,2</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проведения диспансеризации,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53.1.2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0,001441</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571,6</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0,8</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3289,5</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проведения углубленной диспансеризации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53.1.2.1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проведения диспансеризации лиц репродуктивного возраста по оценке репродуктивного здоровья, всего,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53.1.3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женщины</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53.1.3.1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мужчины</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53.1.3.2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посещений с иными целями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53.1.4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0,238549</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953,2</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227,4</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908159,9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2.1.2. В неотложной форме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2.1.3. В связи с заболеваниями (обращений)</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обращений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0,382061</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644,1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246,1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982861,1</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2.1.4. Проведение отдельных диагностических (лабораторных) исследований - всего,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0,001146</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2452,1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2,8</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11225,7</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компьютерная томография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53.4.1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0,001146</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2452,1</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2,8</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11225,7</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магнитно-резонансная томография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53.4.2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ультразвуковое исследование сердечно-сосудистой системы</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53.4.3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эндоскопическое диагностическое исследование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53.4.4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молекулярно-генетическое исследование с целью диагностики онкологических заболеваний</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53.4.5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53.4.6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ПЭТ-КТ при онкологических заболеваниях</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53.4.7</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ОФЭКТ/КТ</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53.4.8</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Школа для больных с хроническими заболеваниями,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школа сахарного диабета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53.5.1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2.1.5. Диспансерное наблюдение, в том числе по поводу:</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2.1.5.1. Онкологических заболеваний</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53.6.1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2.1.5.2. Сахарного диабета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53.6.2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2.1.5.3. Болезней системы кровообращения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53.6.3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2.1.6. Посещения с профилактическими целями центров здоровья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53.7</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2.2. В условиях дневных стационаров, за исключением медицинской реабилитации</w:t>
            </w:r>
            <w:r>
              <w:rPr>
                <w:sz w:val="22"/>
                <w:szCs w:val="22"/>
                <w:vertAlign w:val="superscript"/>
              </w:rPr>
              <w:t> </w:t>
            </w:r>
            <w:hyperlink w:anchor="sub_5555" w:history="1">
              <w:r>
                <w:rPr>
                  <w:rStyle w:val="a4"/>
                  <w:rFonts w:cs="Times New Roman CYR"/>
                  <w:sz w:val="22"/>
                  <w:szCs w:val="22"/>
                  <w:vertAlign w:val="superscript"/>
                </w:rPr>
                <w:t>5</w:t>
              </w:r>
            </w:hyperlink>
            <w:r>
              <w:rPr>
                <w:sz w:val="22"/>
                <w:szCs w:val="22"/>
              </w:rPr>
              <w:t>,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0,000194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40805,9</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7,9</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31624,6</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2.2.1. Для медицинской помощи по профилю "онкология"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54.1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2.2.2. Для медицинской помощи при экстракорпоральном оплодотворении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54.2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0,003752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22666,0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85,0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339672,9</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3.1. Для медицинской помощи по профилю "онкология"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55.1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3.2. Для медицинской помощи при экстракорпоральном оплодотворении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55.2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3.3. Для оказания медицинской помощи больным с вирусным гепатитом С</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55.3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 Специализированная, в том числе высокотехнологичная, медицинская помощь, включая медицинскую помощь:</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 В условиях дневных стационаров, за исключением медицинской реабилитации,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57</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0,003558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21676,8</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77,1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308048,3</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4.1.1. Для медицинской помощи по профилю "онкология"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57.1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4.1.2. Для медицинской помощи при экстракорпоральном оплодотворении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57.2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4.1.3. Для оказания медицинской помощи больным с вирусным гепатитом С</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57.3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 В условиях круглосуточного стационара, за исключением медицинской реабилитации,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58</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0,011464</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136158,4</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1560,9</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6234148,5</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4.2.1. Для медицинской помощи по профилю "онкология"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58.1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4.2.2. Стентирование для больных с инфарктом миокарда медицинскими организациями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58.2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4.2.3. Имплантация частотно-адаптированного кардиостимулятора взрослым медицинскими организациями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58.3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4.2.4. Эндоваскулярная деструкция дополнительных проводящих путей и аритмогенных зон сердца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58.4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4.2.5. Стентирование или эндартерэктомия медицинскими организациями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58.5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4.2.6. Высокотехнологичная медицинская помощь</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58.6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0,002379</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309132,5</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735,4</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2937377,3</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 Медицинская реабилитация</w:t>
            </w:r>
            <w:r>
              <w:rPr>
                <w:sz w:val="22"/>
                <w:szCs w:val="22"/>
                <w:vertAlign w:val="superscript"/>
              </w:rPr>
              <w:t> </w:t>
            </w:r>
            <w:hyperlink w:anchor="sub_10" w:history="1">
              <w:r>
                <w:rPr>
                  <w:rStyle w:val="a4"/>
                  <w:rFonts w:cs="Times New Roman CYR"/>
                  <w:sz w:val="22"/>
                  <w:szCs w:val="22"/>
                  <w:vertAlign w:val="superscript"/>
                </w:rPr>
                <w:t>10</w:t>
              </w:r>
            </w:hyperlink>
            <w:r>
              <w:rPr>
                <w:sz w:val="22"/>
                <w:szCs w:val="22"/>
              </w:rPr>
              <w:t>:</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59</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5.1. В амбулаторных условиях</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60</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5.2. В условиях дневных стационаров (первичная медико-санитарная помощь, специализированная медицинская помощь)</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5.3. Специализированная, в том числе высокотехнологичная, медицинская помощь в условиях круглосуточного стационара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 Паллиативная медицинская помощь</w:t>
            </w:r>
            <w:r>
              <w:rPr>
                <w:sz w:val="22"/>
                <w:szCs w:val="22"/>
                <w:vertAlign w:val="superscript"/>
              </w:rPr>
              <w:t> </w:t>
            </w:r>
            <w:hyperlink w:anchor="sub_99" w:history="1">
              <w:r>
                <w:rPr>
                  <w:rStyle w:val="a4"/>
                  <w:rFonts w:cs="Times New Roman CYR"/>
                  <w:sz w:val="22"/>
                  <w:szCs w:val="22"/>
                  <w:vertAlign w:val="superscript"/>
                </w:rPr>
                <w:t>9</w:t>
              </w:r>
            </w:hyperlink>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6.1. Первичная медицинская помощь, в том числе доврачебная и врачебная</w:t>
            </w:r>
            <w:r>
              <w:rPr>
                <w:sz w:val="22"/>
                <w:szCs w:val="22"/>
                <w:vertAlign w:val="superscript"/>
              </w:rPr>
              <w:t> </w:t>
            </w:r>
            <w:hyperlink w:anchor="sub_777" w:history="1">
              <w:r>
                <w:rPr>
                  <w:rStyle w:val="a4"/>
                  <w:rFonts w:cs="Times New Roman CYR"/>
                  <w:sz w:val="22"/>
                  <w:szCs w:val="22"/>
                  <w:vertAlign w:val="superscript"/>
                </w:rPr>
                <w:t>7</w:t>
              </w:r>
            </w:hyperlink>
            <w:r>
              <w:rPr>
                <w:sz w:val="22"/>
                <w:szCs w:val="22"/>
              </w:rPr>
              <w:t>, включая: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63.1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0,031082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1350,3</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42,0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167628,2</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6.1.1. Посещение по паллиативной медицинской помощи без учета посещений на дому патронажными бригадами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63.1.1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0,020322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548,3</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44502,8</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6.1.2. Посещения на дому выездными патронажными бригадами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63.1.2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0,01076</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2865,2</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30,8</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123125,5</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6.1.2.1. В том числе для детского населения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63.1.2.1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0,001148</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2703,0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12393,3</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6.2. Оказываемая в стационарных условиях (включая койки паллиативной медицинской помощи и койки сестринского ухода)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63.2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койко-дней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0,031902</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3248,0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103,6</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413840,7</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6.2.1. В том числе для детского населения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63.2.1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койко-дней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0,003489</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3248,0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11,3</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45254,4</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6.3. Оказываемая в условиях дневного стационара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63.3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7. Расходы на ведение дела СМО</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8. Иные расходы</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321,1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1282029,7</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 Медицинская помощь по видам и заболеваниям, установленным базовой программой (дополнительное финансовое обеспечение):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0,0</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1. Скорая, в том числе скорая специализированная, медицинская помощь</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67</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вызовов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 Первичная медико-санитарная помощь, за исключением медицинской реабилитации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68</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 В амбулаторных условиях:</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2.1.1. Посещения с профилактическими и иными целями, из них:</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проведения профилактических медицинских осмотров</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69.1.1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проведения диспансеризации - всего,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69.1.2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проведения углубленной диспансеризации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69.1.2.1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rPr>
                <w:sz w:val="22"/>
                <w:szCs w:val="22"/>
              </w:rPr>
            </w:pP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проведения диспансеризации лиц репродуктивного возраста по оценке репродуктивного здоровья - всего,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69.1.3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женщины</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69.1.3.1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мужчины</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69.1.3.2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для посещений с иными целями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69.1.4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2.1.2. В неотложной форме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2.1.3. В связи с заболеваниями (обращений)</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обращений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2.1.4. Проведение отдельных диагностических (лабораторных) исследований - всего,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компьютерная томография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69.4.1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магнитно-резонансная томография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69.4.2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ультразвуковое исследование сердечно-сосудистой системы</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69.4.3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эндоскопическое диагностическое исследование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69.4.4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молекулярно-генетическое исследование с целью диагностики онкологических заболеваний</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69.4.5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69.4.6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ПЭТ-КТ при онкологических заболеваниях</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69.4.7</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ОФЭКТ/КТ</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69.4.8</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исследований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Школа для больных с хроническими заболеваниями,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школа сахарного диабета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69.5.1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2.1.5. Диспансерное наблюдение,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2.1.5.1. Онкологических заболеваний</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69.6.1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2.1.5.2. Сахарного диабета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69.6.2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2.1.5.3. Болезней системы кровообращения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69.6.3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2.1.6. Посещения с профилактическими целями центров здоровья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69.7</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2.2. В условиях дневных стационаров, за исключением медицинской реабилитации</w:t>
            </w:r>
            <w:r>
              <w:rPr>
                <w:sz w:val="22"/>
                <w:szCs w:val="22"/>
                <w:vertAlign w:val="superscript"/>
              </w:rPr>
              <w:t> </w:t>
            </w:r>
            <w:hyperlink w:anchor="sub_5555" w:history="1">
              <w:r>
                <w:rPr>
                  <w:rStyle w:val="a4"/>
                  <w:rFonts w:cs="Times New Roman CYR"/>
                  <w:sz w:val="22"/>
                  <w:szCs w:val="22"/>
                  <w:vertAlign w:val="superscript"/>
                </w:rPr>
                <w:t>5</w:t>
              </w:r>
            </w:hyperlink>
            <w:r>
              <w:rPr>
                <w:sz w:val="22"/>
                <w:szCs w:val="22"/>
              </w:rPr>
              <w:t>,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70</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2.2.1. Для медицинской помощи по профилю "онкология"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70.1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2.2.2. Для медицинской помощи при экстракорпоральном оплодотворении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70.2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2.2.3 Для оказания медицинской помощи больным с вирусным гепатитом С</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70.3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3.1. Для медицинской помощи по профилю "онкология"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71.1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3.2. Для медицинской помощи при экстракорпоральном оплодотворении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71.2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3.3. Для оказания медицинской помощи больным с вирусным гепатитом С</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71.3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 Специализированная, в том числе высокотехнологичная, медицинская помощь, включая медицинскую помощь:</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 В условиях дневных стационаров, за исключением медицинской реабилитации,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4.1.1. Для медицинской помощи по профилю "онкология"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73.1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4.1.2. Для медицинской помощи при экстракорпоральном оплодотворении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73.2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4.1.3. Для оказания медицинской помощи больным с вирусным гепатитом С</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73.3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 В условиях круглосуточного стационара, за исключением медицинской реабилитации, в том числе:</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4.2.1. Для медицинской помощи по профилю "онкология"</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74.1</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4.2.2. Стентирование для больных с инфарктом миокарда медицинскими организациями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74.2</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4.2.3. Имплантация частотно-адаптированного кардиостимулятора взрослым медицинскими организациями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74.3</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4.2.4. Эндоваскулярная деструкция дополнительных проводящих путей и аритмогенных зон сердца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74.4</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4.2.5. Стентирование или эндартерэктомия медицинскими организациями</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74.5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4.2.6. Высокотехнологичная медицинская помощь</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74.6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 Медицинская реабилитация</w:t>
            </w:r>
            <w:r>
              <w:rPr>
                <w:sz w:val="22"/>
                <w:szCs w:val="22"/>
                <w:vertAlign w:val="superscript"/>
              </w:rPr>
              <w:t> </w:t>
            </w:r>
            <w:hyperlink w:anchor="sub_10" w:history="1">
              <w:r>
                <w:rPr>
                  <w:rStyle w:val="a4"/>
                  <w:rFonts w:cs="Times New Roman CYR"/>
                  <w:sz w:val="22"/>
                  <w:szCs w:val="22"/>
                  <w:vertAlign w:val="superscript"/>
                </w:rPr>
                <w:t>10</w:t>
              </w:r>
            </w:hyperlink>
            <w:r>
              <w:rPr>
                <w:sz w:val="22"/>
                <w:szCs w:val="22"/>
              </w:rPr>
              <w:t>:</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75</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5.1. В амбулаторных условиях</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76</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комплексных посещений</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5.2. В условиях дневных стационаров (первичная медико-санитарная помощь, специализированная медицинская помощь)</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77</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лечения</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5.3. Специализированная, в том числе высокотехнологичная, медицинская помощь в условиях круглосуточного стационара</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78</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случаев госпитализации</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6. Расходы на ведение дела СМО</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79</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0,0</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х</w:t>
            </w:r>
          </w:p>
        </w:tc>
      </w:tr>
      <w:tr w:rsidR="00C02F17">
        <w:tblPrEx>
          <w:tblCellMar>
            <w:top w:w="0" w:type="dxa"/>
            <w:bottom w:w="0" w:type="dxa"/>
          </w:tblCellMar>
        </w:tblPrEx>
        <w:tc>
          <w:tcPr>
            <w:tcW w:w="3360" w:type="dxa"/>
            <w:tcBorders>
              <w:top w:val="single" w:sz="4" w:space="0" w:color="auto"/>
              <w:bottom w:val="single" w:sz="4" w:space="0" w:color="auto"/>
              <w:right w:val="single" w:sz="4" w:space="0" w:color="auto"/>
            </w:tcBorders>
          </w:tcPr>
          <w:p w:rsidR="00C02F17" w:rsidRDefault="00C02F17">
            <w:pPr>
              <w:pStyle w:val="a6"/>
              <w:rPr>
                <w:sz w:val="22"/>
                <w:szCs w:val="22"/>
              </w:rPr>
            </w:pPr>
            <w:r>
              <w:rPr>
                <w:sz w:val="22"/>
                <w:szCs w:val="22"/>
              </w:rPr>
              <w:t>Итого (сумма строк 01 + 19 + 20)</w:t>
            </w:r>
          </w:p>
        </w:tc>
        <w:tc>
          <w:tcPr>
            <w:tcW w:w="132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80</w:t>
            </w:r>
          </w:p>
        </w:tc>
        <w:tc>
          <w:tcPr>
            <w:tcW w:w="128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х</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5803,8</w:t>
            </w:r>
          </w:p>
        </w:tc>
        <w:tc>
          <w:tcPr>
            <w:tcW w:w="117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23723,1</w:t>
            </w:r>
          </w:p>
        </w:tc>
        <w:tc>
          <w:tcPr>
            <w:tcW w:w="1696"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23179681,3</w:t>
            </w:r>
          </w:p>
        </w:tc>
        <w:tc>
          <w:tcPr>
            <w:tcW w:w="1695"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rPr>
                <w:sz w:val="22"/>
                <w:szCs w:val="22"/>
              </w:rPr>
            </w:pPr>
            <w:r>
              <w:rPr>
                <w:sz w:val="22"/>
                <w:szCs w:val="22"/>
              </w:rPr>
              <w:t>91268912,7</w:t>
            </w:r>
          </w:p>
        </w:tc>
        <w:tc>
          <w:tcPr>
            <w:tcW w:w="944" w:type="dxa"/>
            <w:tcBorders>
              <w:top w:val="single" w:sz="4" w:space="0" w:color="auto"/>
              <w:left w:val="single" w:sz="4" w:space="0" w:color="auto"/>
              <w:bottom w:val="single" w:sz="4" w:space="0" w:color="auto"/>
            </w:tcBorders>
          </w:tcPr>
          <w:p w:rsidR="00C02F17" w:rsidRDefault="00C02F17">
            <w:pPr>
              <w:pStyle w:val="a5"/>
              <w:jc w:val="center"/>
              <w:rPr>
                <w:sz w:val="22"/>
                <w:szCs w:val="22"/>
              </w:rPr>
            </w:pPr>
            <w:r>
              <w:rPr>
                <w:sz w:val="22"/>
                <w:szCs w:val="22"/>
              </w:rPr>
              <w:t>100,0</w:t>
            </w:r>
          </w:p>
        </w:tc>
      </w:tr>
    </w:tbl>
    <w:p w:rsidR="00C02F17" w:rsidRDefault="00C02F17"/>
    <w:p w:rsidR="00C02F17" w:rsidRDefault="00C02F17">
      <w:pPr>
        <w:ind w:firstLine="0"/>
      </w:pPr>
      <w:r>
        <w:t>_____________________________</w:t>
      </w:r>
    </w:p>
    <w:p w:rsidR="00C02F17" w:rsidRDefault="00C02F17">
      <w:pPr>
        <w:pStyle w:val="a7"/>
      </w:pPr>
      <w:bookmarkStart w:id="182" w:name="sub_112"/>
      <w:r>
        <w:rPr>
          <w:vertAlign w:val="superscript"/>
        </w:rPr>
        <w:t>1</w:t>
      </w:r>
      <w:r>
        <w:t xml:space="preserve"> Без учета финансовых средств консолидированного бюджета Республики Татарстан на приобретение оборудования для медицинских организаций, работающих в системе обязательного медицинского страхования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C02F17" w:rsidRDefault="00C02F17">
      <w:pPr>
        <w:pStyle w:val="a7"/>
      </w:pPr>
      <w:bookmarkStart w:id="183" w:name="sub_2222"/>
      <w:bookmarkEnd w:id="182"/>
      <w:r>
        <w:rPr>
          <w:vertAlign w:val="superscript"/>
        </w:rPr>
        <w:t>2</w:t>
      </w:r>
      <w:r>
        <w:t xml:space="preserve"> Нормативы объема скорой медицинской помощи и нормативы финансовых затрат на один вызов скорой медицинской помощи устанавливаются Республикой Татарстан.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6841,3 рубля, на 2026 год - 7115 рублей, на 2027 год - 7399,6 рубля.</w:t>
      </w:r>
    </w:p>
    <w:p w:rsidR="00C02F17" w:rsidRDefault="00C02F17">
      <w:pPr>
        <w:pStyle w:val="a7"/>
      </w:pPr>
      <w:bookmarkStart w:id="184" w:name="sub_3333"/>
      <w:bookmarkEnd w:id="183"/>
      <w:r>
        <w:rPr>
          <w:vertAlign w:val="superscript"/>
        </w:rPr>
        <w:t>3</w:t>
      </w:r>
      <w:r>
        <w:t xml:space="preserve">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02F17" w:rsidRDefault="00C02F17">
      <w:pPr>
        <w:pStyle w:val="a7"/>
      </w:pPr>
      <w:bookmarkStart w:id="185" w:name="sub_4444"/>
      <w:bookmarkEnd w:id="184"/>
      <w:r>
        <w:rPr>
          <w:vertAlign w:val="superscript"/>
        </w:rPr>
        <w:t>4</w:t>
      </w:r>
      <w:r>
        <w:t xml:space="preserve"> Законченных случаев лечения заболевания в амбулаторных условиях с кратностью посещений по поводу одного заболевания не менее двух.</w:t>
      </w:r>
    </w:p>
    <w:p w:rsidR="00C02F17" w:rsidRDefault="00C02F17">
      <w:pPr>
        <w:pStyle w:val="a7"/>
      </w:pPr>
      <w:bookmarkStart w:id="186" w:name="sub_5555"/>
      <w:bookmarkEnd w:id="185"/>
      <w:r>
        <w:rPr>
          <w:vertAlign w:val="superscript"/>
        </w:rPr>
        <w:t>5</w:t>
      </w:r>
      <w:r>
        <w:t xml:space="preserve"> Республика Татарстан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C02F17" w:rsidRDefault="00C02F17">
      <w:pPr>
        <w:pStyle w:val="a7"/>
      </w:pPr>
      <w:bookmarkStart w:id="187" w:name="sub_666"/>
      <w:bookmarkEnd w:id="186"/>
      <w:r>
        <w:rPr>
          <w:vertAlign w:val="superscript"/>
        </w:rPr>
        <w:t>6</w:t>
      </w:r>
      <w:r>
        <w:t xml:space="preserve">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152" w:history="1">
        <w:r>
          <w:rPr>
            <w:rStyle w:val="a4"/>
            <w:rFonts w:cs="Times New Roman CYR"/>
          </w:rPr>
          <w:t>Программы</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w:t>
      </w:r>
      <w:hyperlink r:id="rId153" w:history="1">
        <w:r>
          <w:rPr>
            <w:rStyle w:val="a4"/>
            <w:rFonts w:cs="Times New Roman CYR"/>
          </w:rPr>
          <w:t>постановлением</w:t>
        </w:r>
      </w:hyperlink>
      <w:r>
        <w:t xml:space="preserve"> Правительства Российской Федерации от 27 декабря 2024 г. N 1940.</w:t>
      </w:r>
    </w:p>
    <w:p w:rsidR="00C02F17" w:rsidRDefault="00C02F17">
      <w:pPr>
        <w:pStyle w:val="a7"/>
      </w:pPr>
      <w:bookmarkStart w:id="188" w:name="sub_777"/>
      <w:bookmarkEnd w:id="187"/>
      <w:r>
        <w:rPr>
          <w:vertAlign w:val="superscript"/>
        </w:rPr>
        <w:t>7</w:t>
      </w:r>
      <w:r>
        <w:t xml:space="preserve"> Включены в норматив объема первичной медико-санитарной помощи в амбулаторных условиях.</w:t>
      </w:r>
    </w:p>
    <w:p w:rsidR="00C02F17" w:rsidRDefault="00C02F17">
      <w:pPr>
        <w:pStyle w:val="a7"/>
      </w:pPr>
      <w:bookmarkStart w:id="189" w:name="sub_88"/>
      <w:bookmarkEnd w:id="188"/>
      <w:r>
        <w:rPr>
          <w:vertAlign w:val="superscript"/>
        </w:rPr>
        <w:t>8</w:t>
      </w:r>
      <w:r>
        <w:t xml:space="preserve"> Указываются расходы консолидированного бюджета Республики Татарстан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обязательного медицинского страхования.</w:t>
      </w:r>
    </w:p>
    <w:p w:rsidR="00C02F17" w:rsidRDefault="00C02F17">
      <w:pPr>
        <w:pStyle w:val="a7"/>
      </w:pPr>
      <w:bookmarkStart w:id="190" w:name="sub_99"/>
      <w:bookmarkEnd w:id="189"/>
      <w:r>
        <w:rPr>
          <w:vertAlign w:val="superscript"/>
        </w:rPr>
        <w:t>9</w:t>
      </w:r>
      <w:r>
        <w:t xml:space="preserve">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обязательного медицинского страхования сверх базовой программы обязательного медицинского страхования с соответствующим платежом Республики Татарстан.</w:t>
      </w:r>
    </w:p>
    <w:p w:rsidR="00C02F17" w:rsidRDefault="00C02F17">
      <w:pPr>
        <w:pStyle w:val="a7"/>
      </w:pPr>
      <w:bookmarkStart w:id="191" w:name="sub_10"/>
      <w:bookmarkEnd w:id="190"/>
      <w:r>
        <w:rPr>
          <w:vertAlign w:val="superscript"/>
        </w:rPr>
        <w:t>10</w:t>
      </w:r>
      <w:r>
        <w:t xml:space="preserve"> Нормативы объема включают не менее 25 процентов для медицинской реабилитации детей в возрасте 0-17 лет с учетом реальной потребности.</w:t>
      </w:r>
    </w:p>
    <w:bookmarkEnd w:id="191"/>
    <w:p w:rsidR="00C02F17" w:rsidRDefault="00C02F17">
      <w:pPr>
        <w:ind w:firstLine="0"/>
      </w:pPr>
      <w:r>
        <w:t>_____________________________</w:t>
      </w:r>
    </w:p>
    <w:p w:rsidR="00C02F17" w:rsidRDefault="00C02F17"/>
    <w:p w:rsidR="00C02F17" w:rsidRDefault="00C02F17">
      <w:r>
        <w:t>Численность застрахованных лиц по обязательному медицинскому страхованию в Республике Татарстан по состоянию на 1 января 2024 года - 3828121 человек.</w:t>
      </w:r>
    </w:p>
    <w:p w:rsidR="00C02F17" w:rsidRDefault="00C02F17">
      <w:r>
        <w:t>Численность граждан, постоянно проживающих в Республике Татарстан, по данным Федеральной службы государственной статистики, по состоянию на 1 января 2025 года - 3993901 человек.</w:t>
      </w:r>
    </w:p>
    <w:p w:rsidR="00C02F17" w:rsidRDefault="00C02F17"/>
    <w:p w:rsidR="00C02F17" w:rsidRDefault="00C02F17"/>
    <w:p w:rsidR="00C02F17" w:rsidRDefault="00C02F17">
      <w:pPr>
        <w:ind w:firstLine="0"/>
        <w:jc w:val="left"/>
        <w:sectPr w:rsidR="00C02F17">
          <w:headerReference w:type="default" r:id="rId154"/>
          <w:footerReference w:type="default" r:id="rId155"/>
          <w:pgSz w:w="16837" w:h="11905" w:orient="landscape"/>
          <w:pgMar w:top="1440" w:right="800" w:bottom="1440" w:left="800" w:header="720" w:footer="720" w:gutter="0"/>
          <w:cols w:space="720"/>
          <w:noEndnote/>
        </w:sectPr>
      </w:pPr>
    </w:p>
    <w:p w:rsidR="00C02F17" w:rsidRDefault="00C02F17">
      <w:pPr>
        <w:jc w:val="right"/>
        <w:rPr>
          <w:rStyle w:val="a3"/>
          <w:rFonts w:ascii="Arial" w:hAnsi="Arial" w:cs="Arial"/>
          <w:bCs/>
        </w:rPr>
      </w:pPr>
      <w:bookmarkStart w:id="192" w:name="sub_1005"/>
      <w:r>
        <w:rPr>
          <w:rStyle w:val="a3"/>
          <w:rFonts w:ascii="Arial" w:hAnsi="Arial" w:cs="Arial"/>
          <w:bCs/>
        </w:rPr>
        <w:t>Приложение N 5</w:t>
      </w:r>
      <w:r>
        <w:rPr>
          <w:rStyle w:val="a3"/>
          <w:rFonts w:ascii="Arial" w:hAnsi="Arial" w:cs="Arial"/>
          <w:bCs/>
        </w:rPr>
        <w:br/>
        <w:t xml:space="preserve">к </w:t>
      </w:r>
      <w:hyperlink w:anchor="sub_109" w:history="1">
        <w:r>
          <w:rPr>
            <w:rStyle w:val="a4"/>
            <w:rFonts w:ascii="Arial" w:hAnsi="Arial" w:cs="Arial"/>
          </w:rPr>
          <w:t>Программе</w:t>
        </w:r>
      </w:hyperlink>
      <w:r>
        <w:rPr>
          <w:rStyle w:val="a3"/>
          <w:rFonts w:ascii="Arial" w:hAnsi="Arial" w:cs="Arial"/>
          <w:bCs/>
        </w:rPr>
        <w:t xml:space="preserve"> государственных гарантий</w:t>
      </w:r>
      <w:r>
        <w:rPr>
          <w:rStyle w:val="a3"/>
          <w:rFonts w:ascii="Arial" w:hAnsi="Arial" w:cs="Arial"/>
          <w:bCs/>
        </w:rPr>
        <w:br/>
        <w:t>бесплатного оказания гражданам</w:t>
      </w:r>
      <w:r>
        <w:rPr>
          <w:rStyle w:val="a3"/>
          <w:rFonts w:ascii="Arial" w:hAnsi="Arial" w:cs="Arial"/>
          <w:bCs/>
        </w:rPr>
        <w:br/>
        <w:t>медицинской помощи на территории</w:t>
      </w:r>
      <w:r>
        <w:rPr>
          <w:rStyle w:val="a3"/>
          <w:rFonts w:ascii="Arial" w:hAnsi="Arial" w:cs="Arial"/>
          <w:bCs/>
        </w:rPr>
        <w:br/>
        <w:t>Республики Татарстан на 2025 год</w:t>
      </w:r>
      <w:r>
        <w:rPr>
          <w:rStyle w:val="a3"/>
          <w:rFonts w:ascii="Arial" w:hAnsi="Arial" w:cs="Arial"/>
          <w:bCs/>
        </w:rPr>
        <w:br/>
        <w:t>и на плановый период 2026 и 2027 годов</w:t>
      </w:r>
    </w:p>
    <w:bookmarkEnd w:id="192"/>
    <w:p w:rsidR="00C02F17" w:rsidRDefault="00C02F17"/>
    <w:p w:rsidR="00C02F17" w:rsidRDefault="00C02F17">
      <w:pPr>
        <w:pStyle w:val="1"/>
      </w:pPr>
      <w:r>
        <w:t>Целевые значения критериев</w:t>
      </w:r>
      <w:r>
        <w:br/>
        <w:t>доступности и качества медицинской помощи, оказываемой в рамках Программы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w:t>
      </w:r>
    </w:p>
    <w:p w:rsidR="00C02F17" w:rsidRDefault="00C02F17"/>
    <w:p w:rsidR="00C02F17" w:rsidRDefault="00C02F17">
      <w:pPr>
        <w:pStyle w:val="1"/>
      </w:pPr>
      <w:bookmarkStart w:id="193" w:name="sub_1051"/>
      <w:r>
        <w:t>Целевые значения критериев доступности медицинской помощи</w:t>
      </w:r>
    </w:p>
    <w:bookmarkEnd w:id="193"/>
    <w:p w:rsidR="00C02F17" w:rsidRDefault="00C02F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1701"/>
        <w:gridCol w:w="1134"/>
        <w:gridCol w:w="1134"/>
        <w:gridCol w:w="1134"/>
      </w:tblGrid>
      <w:tr w:rsidR="00C02F17">
        <w:tblPrEx>
          <w:tblCellMar>
            <w:top w:w="0" w:type="dxa"/>
            <w:bottom w:w="0" w:type="dxa"/>
          </w:tblCellMar>
        </w:tblPrEx>
        <w:tc>
          <w:tcPr>
            <w:tcW w:w="5245" w:type="dxa"/>
            <w:vMerge w:val="restart"/>
            <w:tcBorders>
              <w:top w:val="single" w:sz="4" w:space="0" w:color="auto"/>
              <w:bottom w:val="single" w:sz="4" w:space="0" w:color="auto"/>
              <w:right w:val="single" w:sz="4" w:space="0" w:color="auto"/>
            </w:tcBorders>
          </w:tcPr>
          <w:p w:rsidR="00C02F17" w:rsidRDefault="00C02F17">
            <w:pPr>
              <w:pStyle w:val="a5"/>
              <w:jc w:val="center"/>
            </w:pPr>
            <w: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Единица</w:t>
            </w:r>
          </w:p>
          <w:p w:rsidR="00C02F17" w:rsidRDefault="00C02F17">
            <w:pPr>
              <w:pStyle w:val="a5"/>
              <w:jc w:val="center"/>
            </w:pPr>
            <w:r>
              <w:t>измерения</w:t>
            </w:r>
          </w:p>
        </w:tc>
        <w:tc>
          <w:tcPr>
            <w:tcW w:w="3402" w:type="dxa"/>
            <w:gridSpan w:val="3"/>
            <w:tcBorders>
              <w:top w:val="single" w:sz="4" w:space="0" w:color="auto"/>
              <w:left w:val="single" w:sz="4" w:space="0" w:color="auto"/>
              <w:bottom w:val="single" w:sz="4" w:space="0" w:color="auto"/>
            </w:tcBorders>
          </w:tcPr>
          <w:p w:rsidR="00C02F17" w:rsidRDefault="00C02F17">
            <w:pPr>
              <w:pStyle w:val="a5"/>
              <w:jc w:val="center"/>
            </w:pPr>
            <w:r>
              <w:t>Целевой показатель</w:t>
            </w:r>
          </w:p>
        </w:tc>
      </w:tr>
      <w:tr w:rsidR="00C02F17">
        <w:tblPrEx>
          <w:tblCellMar>
            <w:top w:w="0" w:type="dxa"/>
            <w:bottom w:w="0" w:type="dxa"/>
          </w:tblCellMar>
        </w:tblPrEx>
        <w:tc>
          <w:tcPr>
            <w:tcW w:w="5245" w:type="dxa"/>
            <w:vMerge/>
            <w:tcBorders>
              <w:top w:val="single" w:sz="4" w:space="0" w:color="auto"/>
              <w:bottom w:val="single" w:sz="4" w:space="0" w:color="auto"/>
              <w:right w:val="single" w:sz="4" w:space="0" w:color="auto"/>
            </w:tcBorders>
          </w:tcPr>
          <w:p w:rsidR="00C02F17" w:rsidRDefault="00C02F17">
            <w:pPr>
              <w:pStyle w:val="a5"/>
            </w:pPr>
          </w:p>
        </w:tc>
        <w:tc>
          <w:tcPr>
            <w:tcW w:w="1701" w:type="dxa"/>
            <w:vMerge/>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2026 год</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2027 год</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5"/>
              <w:jc w:val="center"/>
            </w:pPr>
            <w:r>
              <w:t>1</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4</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5</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1. Удовлетворенность населения доступностью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 числа опрошенных</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75,5</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76,0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76,0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в том числе: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134"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городского населения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75,5</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76,0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76,0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сельского населения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75,5</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76,0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76,0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2. 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7,4</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7,4</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7,4</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3. 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1,9</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1,9</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1,9</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4. 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2,3</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2,3</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2,3</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5.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не менее</w:t>
            </w:r>
          </w:p>
          <w:p w:rsidR="00C02F17" w:rsidRDefault="00C02F17">
            <w:pPr>
              <w:pStyle w:val="a5"/>
              <w:jc w:val="center"/>
            </w:pPr>
            <w:r>
              <w:t>50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не менее</w:t>
            </w:r>
          </w:p>
          <w:p w:rsidR="00C02F17" w:rsidRDefault="00C02F17">
            <w:pPr>
              <w:pStyle w:val="a5"/>
              <w:jc w:val="center"/>
            </w:pPr>
            <w:r>
              <w:t>50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не менее</w:t>
            </w:r>
          </w:p>
          <w:p w:rsidR="00C02F17" w:rsidRDefault="00C02F17">
            <w:pPr>
              <w:pStyle w:val="a5"/>
              <w:jc w:val="center"/>
            </w:pPr>
            <w:r>
              <w:t>50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6. 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человек</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7. 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человек</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70,0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70,0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70,0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9.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65,0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65,0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65,0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10. Доля граждан, обеспеченных лекарственными препаратами, в общем количестве льготных категорий граждан</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63,0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63,0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63,0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11. 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100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12. 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число случаев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78,0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78,0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78,0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13. Оперативная активность на одну занятую должность врача хирургической специальности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на одну занятую должность</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110,9</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110,9</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110,9</w:t>
            </w:r>
          </w:p>
        </w:tc>
      </w:tr>
    </w:tbl>
    <w:p w:rsidR="00C02F17" w:rsidRDefault="00C02F17"/>
    <w:p w:rsidR="00C02F17" w:rsidRDefault="00C02F17">
      <w:pPr>
        <w:pStyle w:val="1"/>
      </w:pPr>
      <w:bookmarkStart w:id="194" w:name="sub_1052"/>
      <w:r>
        <w:t>Целевые значения критериев качества медицинской помощи</w:t>
      </w:r>
    </w:p>
    <w:bookmarkEnd w:id="194"/>
    <w:p w:rsidR="00C02F17" w:rsidRDefault="00C02F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1701"/>
        <w:gridCol w:w="1134"/>
        <w:gridCol w:w="1134"/>
        <w:gridCol w:w="1134"/>
      </w:tblGrid>
      <w:tr w:rsidR="00C02F17">
        <w:tblPrEx>
          <w:tblCellMar>
            <w:top w:w="0" w:type="dxa"/>
            <w:bottom w:w="0" w:type="dxa"/>
          </w:tblCellMar>
        </w:tblPrEx>
        <w:tc>
          <w:tcPr>
            <w:tcW w:w="5245" w:type="dxa"/>
            <w:vMerge w:val="restart"/>
            <w:tcBorders>
              <w:top w:val="single" w:sz="4" w:space="0" w:color="auto"/>
              <w:bottom w:val="single" w:sz="4" w:space="0" w:color="auto"/>
              <w:right w:val="single" w:sz="4" w:space="0" w:color="auto"/>
            </w:tcBorders>
          </w:tcPr>
          <w:p w:rsidR="00C02F17" w:rsidRDefault="00C02F17">
            <w:pPr>
              <w:pStyle w:val="a5"/>
              <w:jc w:val="center"/>
            </w:pPr>
            <w: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Единица измерения</w:t>
            </w:r>
          </w:p>
        </w:tc>
        <w:tc>
          <w:tcPr>
            <w:tcW w:w="3402" w:type="dxa"/>
            <w:gridSpan w:val="3"/>
            <w:tcBorders>
              <w:top w:val="single" w:sz="4" w:space="0" w:color="auto"/>
              <w:left w:val="single" w:sz="4" w:space="0" w:color="auto"/>
              <w:bottom w:val="single" w:sz="4" w:space="0" w:color="auto"/>
            </w:tcBorders>
          </w:tcPr>
          <w:p w:rsidR="00C02F17" w:rsidRDefault="00C02F17">
            <w:pPr>
              <w:pStyle w:val="a5"/>
              <w:jc w:val="center"/>
            </w:pPr>
            <w:r>
              <w:t>Целевой показатель</w:t>
            </w:r>
          </w:p>
        </w:tc>
      </w:tr>
      <w:tr w:rsidR="00C02F17">
        <w:tblPrEx>
          <w:tblCellMar>
            <w:top w:w="0" w:type="dxa"/>
            <w:bottom w:w="0" w:type="dxa"/>
          </w:tblCellMar>
        </w:tblPrEx>
        <w:tc>
          <w:tcPr>
            <w:tcW w:w="5245" w:type="dxa"/>
            <w:vMerge/>
            <w:tcBorders>
              <w:top w:val="single" w:sz="4" w:space="0" w:color="auto"/>
              <w:bottom w:val="single" w:sz="4" w:space="0" w:color="auto"/>
              <w:right w:val="single" w:sz="4" w:space="0" w:color="auto"/>
            </w:tcBorders>
          </w:tcPr>
          <w:p w:rsidR="00C02F17" w:rsidRDefault="00C02F17">
            <w:pPr>
              <w:pStyle w:val="a5"/>
            </w:pPr>
          </w:p>
        </w:tc>
        <w:tc>
          <w:tcPr>
            <w:tcW w:w="1701" w:type="dxa"/>
            <w:vMerge/>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2026 год</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2027 год</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5"/>
              <w:jc w:val="center"/>
            </w:pPr>
            <w:r>
              <w:t>1</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4</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5</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18,7</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18,8</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18,9</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11,2</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11,2</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11,2</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17,0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17,5</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18,0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0,13</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0,13</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0,13</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5.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100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6.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64,5</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65,0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65,0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7.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58,0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60,0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60,0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8.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13,7</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13,7</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13,7</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9. 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17,9</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17,9</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17,9</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10.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35,0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35,0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35,0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11.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43,0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43,0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43,0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12.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18,7</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18,7</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18,7</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13.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7,0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14.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100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15. 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100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16. Доля лиц репродуктивного возраста, прошедших диспансеризацию для оценки репродуктивного здоровья женщин и мужчин</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32,0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32,0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32,0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в том числе: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134"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мужчин</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12,8</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12,8</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12,8</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женщин</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19,2</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19,2</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19,2</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17.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99,5</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99,5</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99,5</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18. Число циклов экстракорпорального оплодотворения, выполняемых медицинскими организациями, в течение одного года</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число циклов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1416</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1420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1420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19. Доля случаев экстракорпорального оплодотворения, по результатам которого у женщины наступила беременность</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40,0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41,0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42,0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20.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27,0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28,0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29,0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21. 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единиц</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400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390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380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22. 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 в год</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70,0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70,0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70,0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23. 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70,0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70,0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70,0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24. Охват диспансерным наблюдением граждан, состоящих на учете в медицинской организации с диагнозом "гипертоническая болезнь"</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 в год</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70,0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70,0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70,0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25. Охват диспансерным наблюдением граждан, состоящих на учете в медицинской организации с диагнозом "сахарный диабет"</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 в год</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90,0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90,0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90,0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26. Количество пациентов с гепатитом C, получивших противовирусную терапию</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на 100 тыс. населения в год</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5,5</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5,5</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5,5</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27. Доля ветеранов боевых действий, получивших паллиативную медицинскую помощь и (или) лечебное (энтеральное) питание, из числа нуждающихся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100</w:t>
            </w:r>
          </w:p>
        </w:tc>
      </w:tr>
      <w:tr w:rsidR="00C02F17">
        <w:tblPrEx>
          <w:tblCellMar>
            <w:top w:w="0" w:type="dxa"/>
            <w:bottom w:w="0" w:type="dxa"/>
          </w:tblCellMar>
        </w:tblPrEx>
        <w:tc>
          <w:tcPr>
            <w:tcW w:w="5245" w:type="dxa"/>
            <w:tcBorders>
              <w:top w:val="single" w:sz="4" w:space="0" w:color="auto"/>
              <w:bottom w:val="single" w:sz="4" w:space="0" w:color="auto"/>
              <w:right w:val="single" w:sz="4" w:space="0" w:color="auto"/>
            </w:tcBorders>
          </w:tcPr>
          <w:p w:rsidR="00C02F17" w:rsidRDefault="00C02F17">
            <w:pPr>
              <w:pStyle w:val="a6"/>
            </w:pPr>
            <w:r>
              <w:t>28. 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процентов</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100</w:t>
            </w:r>
          </w:p>
        </w:tc>
      </w:tr>
    </w:tbl>
    <w:p w:rsidR="00C02F17" w:rsidRDefault="00C02F17"/>
    <w:p w:rsidR="00C02F17" w:rsidRDefault="00C02F17">
      <w:pPr>
        <w:pStyle w:val="1"/>
      </w:pPr>
      <w:bookmarkStart w:id="195" w:name="sub_1053"/>
      <w:r>
        <w:t>Критерии оценки эффективности деятельности медицинских организаций</w:t>
      </w:r>
    </w:p>
    <w:bookmarkEnd w:id="195"/>
    <w:p w:rsidR="00C02F17" w:rsidRDefault="00C02F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9"/>
        <w:gridCol w:w="1498"/>
        <w:gridCol w:w="1053"/>
        <w:gridCol w:w="1134"/>
        <w:gridCol w:w="1134"/>
      </w:tblGrid>
      <w:tr w:rsidR="00C02F17">
        <w:tblPrEx>
          <w:tblCellMar>
            <w:top w:w="0" w:type="dxa"/>
            <w:bottom w:w="0" w:type="dxa"/>
          </w:tblCellMar>
        </w:tblPrEx>
        <w:tc>
          <w:tcPr>
            <w:tcW w:w="5449" w:type="dxa"/>
            <w:vMerge w:val="restart"/>
            <w:tcBorders>
              <w:top w:val="single" w:sz="4" w:space="0" w:color="auto"/>
              <w:bottom w:val="single" w:sz="4" w:space="0" w:color="auto"/>
              <w:right w:val="single" w:sz="4" w:space="0" w:color="auto"/>
            </w:tcBorders>
          </w:tcPr>
          <w:p w:rsidR="00C02F17" w:rsidRDefault="00C02F17">
            <w:pPr>
              <w:pStyle w:val="a5"/>
              <w:jc w:val="center"/>
            </w:pPr>
            <w:r>
              <w:t>Наименование показателя</w:t>
            </w:r>
          </w:p>
        </w:tc>
        <w:tc>
          <w:tcPr>
            <w:tcW w:w="1498" w:type="dxa"/>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Единица измерения</w:t>
            </w:r>
          </w:p>
        </w:tc>
        <w:tc>
          <w:tcPr>
            <w:tcW w:w="3321" w:type="dxa"/>
            <w:gridSpan w:val="3"/>
            <w:tcBorders>
              <w:top w:val="single" w:sz="4" w:space="0" w:color="auto"/>
              <w:left w:val="single" w:sz="4" w:space="0" w:color="auto"/>
              <w:bottom w:val="single" w:sz="4" w:space="0" w:color="auto"/>
            </w:tcBorders>
          </w:tcPr>
          <w:p w:rsidR="00C02F17" w:rsidRDefault="00C02F17">
            <w:pPr>
              <w:pStyle w:val="a5"/>
              <w:jc w:val="center"/>
            </w:pPr>
            <w:r>
              <w:t>Целевой показатель</w:t>
            </w:r>
          </w:p>
        </w:tc>
      </w:tr>
      <w:tr w:rsidR="00C02F17">
        <w:tblPrEx>
          <w:tblCellMar>
            <w:top w:w="0" w:type="dxa"/>
            <w:bottom w:w="0" w:type="dxa"/>
          </w:tblCellMar>
        </w:tblPrEx>
        <w:tc>
          <w:tcPr>
            <w:tcW w:w="5449" w:type="dxa"/>
            <w:vMerge/>
            <w:tcBorders>
              <w:top w:val="single" w:sz="4" w:space="0" w:color="auto"/>
              <w:bottom w:val="single" w:sz="4" w:space="0" w:color="auto"/>
              <w:right w:val="single" w:sz="4" w:space="0" w:color="auto"/>
            </w:tcBorders>
          </w:tcPr>
          <w:p w:rsidR="00C02F17" w:rsidRDefault="00C02F17">
            <w:pPr>
              <w:pStyle w:val="a5"/>
            </w:pPr>
          </w:p>
        </w:tc>
        <w:tc>
          <w:tcPr>
            <w:tcW w:w="1498" w:type="dxa"/>
            <w:vMerge/>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053"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2026 год</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2027 год</w:t>
            </w:r>
          </w:p>
        </w:tc>
      </w:tr>
      <w:tr w:rsidR="00C02F17">
        <w:tblPrEx>
          <w:tblCellMar>
            <w:top w:w="0" w:type="dxa"/>
            <w:bottom w:w="0" w:type="dxa"/>
          </w:tblCellMar>
        </w:tblPrEx>
        <w:tc>
          <w:tcPr>
            <w:tcW w:w="5449" w:type="dxa"/>
            <w:tcBorders>
              <w:top w:val="single" w:sz="4" w:space="0" w:color="auto"/>
              <w:bottom w:val="single" w:sz="4" w:space="0" w:color="auto"/>
              <w:right w:val="single" w:sz="4" w:space="0" w:color="auto"/>
            </w:tcBorders>
          </w:tcPr>
          <w:p w:rsidR="00C02F17" w:rsidRDefault="00C02F17">
            <w:pPr>
              <w:pStyle w:val="a6"/>
            </w:pPr>
            <w:r>
              <w:t>Эффективность деятельности медицинских организаций на основе оценки:</w:t>
            </w:r>
          </w:p>
        </w:tc>
        <w:tc>
          <w:tcPr>
            <w:tcW w:w="1498"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коэффициент</w:t>
            </w:r>
          </w:p>
        </w:tc>
        <w:tc>
          <w:tcPr>
            <w:tcW w:w="1053"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0,96</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0,96</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0,96</w:t>
            </w:r>
          </w:p>
        </w:tc>
      </w:tr>
      <w:tr w:rsidR="00C02F17">
        <w:tblPrEx>
          <w:tblCellMar>
            <w:top w:w="0" w:type="dxa"/>
            <w:bottom w:w="0" w:type="dxa"/>
          </w:tblCellMar>
        </w:tblPrEx>
        <w:tc>
          <w:tcPr>
            <w:tcW w:w="5449" w:type="dxa"/>
            <w:tcBorders>
              <w:top w:val="single" w:sz="4" w:space="0" w:color="auto"/>
              <w:bottom w:val="single" w:sz="4" w:space="0" w:color="auto"/>
              <w:right w:val="single" w:sz="4" w:space="0" w:color="auto"/>
            </w:tcBorders>
          </w:tcPr>
          <w:p w:rsidR="00C02F17" w:rsidRDefault="00C02F17">
            <w:pPr>
              <w:pStyle w:val="a6"/>
            </w:pPr>
            <w:r>
              <w:t>выполнения функции врачебной должности,</w:t>
            </w:r>
          </w:p>
          <w:p w:rsidR="00C02F17" w:rsidRDefault="00C02F17">
            <w:pPr>
              <w:pStyle w:val="a6"/>
            </w:pPr>
            <w:r>
              <w:t>в том числе расположенных:</w:t>
            </w:r>
          </w:p>
        </w:tc>
        <w:tc>
          <w:tcPr>
            <w:tcW w:w="149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053"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134"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5449" w:type="dxa"/>
            <w:tcBorders>
              <w:top w:val="single" w:sz="4" w:space="0" w:color="auto"/>
              <w:bottom w:val="single" w:sz="4" w:space="0" w:color="auto"/>
              <w:right w:val="single" w:sz="4" w:space="0" w:color="auto"/>
            </w:tcBorders>
          </w:tcPr>
          <w:p w:rsidR="00C02F17" w:rsidRDefault="00C02F17">
            <w:pPr>
              <w:pStyle w:val="a6"/>
            </w:pPr>
            <w:r>
              <w:t>в городской местности</w:t>
            </w:r>
          </w:p>
        </w:tc>
        <w:tc>
          <w:tcPr>
            <w:tcW w:w="149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053"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0,96</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0,96</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0,96</w:t>
            </w:r>
          </w:p>
        </w:tc>
      </w:tr>
      <w:tr w:rsidR="00C02F17">
        <w:tblPrEx>
          <w:tblCellMar>
            <w:top w:w="0" w:type="dxa"/>
            <w:bottom w:w="0" w:type="dxa"/>
          </w:tblCellMar>
        </w:tblPrEx>
        <w:tc>
          <w:tcPr>
            <w:tcW w:w="5449" w:type="dxa"/>
            <w:tcBorders>
              <w:top w:val="single" w:sz="4" w:space="0" w:color="auto"/>
              <w:bottom w:val="single" w:sz="4" w:space="0" w:color="auto"/>
              <w:right w:val="single" w:sz="4" w:space="0" w:color="auto"/>
            </w:tcBorders>
          </w:tcPr>
          <w:p w:rsidR="00C02F17" w:rsidRDefault="00C02F17">
            <w:pPr>
              <w:pStyle w:val="a6"/>
            </w:pPr>
            <w:r>
              <w:t>в сельской местности</w:t>
            </w:r>
          </w:p>
        </w:tc>
        <w:tc>
          <w:tcPr>
            <w:tcW w:w="149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053"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0,96</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0,96</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0,96</w:t>
            </w:r>
          </w:p>
        </w:tc>
      </w:tr>
      <w:tr w:rsidR="00C02F17">
        <w:tblPrEx>
          <w:tblCellMar>
            <w:top w:w="0" w:type="dxa"/>
            <w:bottom w:w="0" w:type="dxa"/>
          </w:tblCellMar>
        </w:tblPrEx>
        <w:tc>
          <w:tcPr>
            <w:tcW w:w="5449" w:type="dxa"/>
            <w:tcBorders>
              <w:top w:val="single" w:sz="4" w:space="0" w:color="auto"/>
              <w:bottom w:val="single" w:sz="4" w:space="0" w:color="auto"/>
              <w:right w:val="single" w:sz="4" w:space="0" w:color="auto"/>
            </w:tcBorders>
          </w:tcPr>
          <w:p w:rsidR="00C02F17" w:rsidRDefault="00C02F17">
            <w:pPr>
              <w:pStyle w:val="a6"/>
            </w:pPr>
            <w:r>
              <w:t>показателей использования коечного фонда,</w:t>
            </w:r>
          </w:p>
          <w:p w:rsidR="00C02F17" w:rsidRDefault="00C02F17">
            <w:pPr>
              <w:pStyle w:val="a6"/>
            </w:pPr>
            <w:r>
              <w:t>в том числе расположенных:</w:t>
            </w:r>
          </w:p>
        </w:tc>
        <w:tc>
          <w:tcPr>
            <w:tcW w:w="149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053"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1,0</w:t>
            </w:r>
          </w:p>
        </w:tc>
      </w:tr>
      <w:tr w:rsidR="00C02F17">
        <w:tblPrEx>
          <w:tblCellMar>
            <w:top w:w="0" w:type="dxa"/>
            <w:bottom w:w="0" w:type="dxa"/>
          </w:tblCellMar>
        </w:tblPrEx>
        <w:tc>
          <w:tcPr>
            <w:tcW w:w="5449" w:type="dxa"/>
            <w:tcBorders>
              <w:top w:val="single" w:sz="4" w:space="0" w:color="auto"/>
              <w:bottom w:val="single" w:sz="4" w:space="0" w:color="auto"/>
              <w:right w:val="single" w:sz="4" w:space="0" w:color="auto"/>
            </w:tcBorders>
          </w:tcPr>
          <w:p w:rsidR="00C02F17" w:rsidRDefault="00C02F17">
            <w:pPr>
              <w:pStyle w:val="a6"/>
            </w:pPr>
            <w:r>
              <w:t>в городской местности</w:t>
            </w:r>
          </w:p>
        </w:tc>
        <w:tc>
          <w:tcPr>
            <w:tcW w:w="149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053"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1,0</w:t>
            </w:r>
          </w:p>
        </w:tc>
      </w:tr>
      <w:tr w:rsidR="00C02F17">
        <w:tblPrEx>
          <w:tblCellMar>
            <w:top w:w="0" w:type="dxa"/>
            <w:bottom w:w="0" w:type="dxa"/>
          </w:tblCellMar>
        </w:tblPrEx>
        <w:tc>
          <w:tcPr>
            <w:tcW w:w="5449" w:type="dxa"/>
            <w:tcBorders>
              <w:top w:val="single" w:sz="4" w:space="0" w:color="auto"/>
              <w:bottom w:val="single" w:sz="4" w:space="0" w:color="auto"/>
              <w:right w:val="single" w:sz="4" w:space="0" w:color="auto"/>
            </w:tcBorders>
          </w:tcPr>
          <w:p w:rsidR="00C02F17" w:rsidRDefault="00C02F17">
            <w:pPr>
              <w:pStyle w:val="a6"/>
            </w:pPr>
            <w:r>
              <w:t>в сельской местности</w:t>
            </w:r>
          </w:p>
        </w:tc>
        <w:tc>
          <w:tcPr>
            <w:tcW w:w="1498"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053"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w:t>
            </w:r>
          </w:p>
        </w:tc>
        <w:tc>
          <w:tcPr>
            <w:tcW w:w="1134"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1,0</w:t>
            </w:r>
          </w:p>
        </w:tc>
        <w:tc>
          <w:tcPr>
            <w:tcW w:w="1134" w:type="dxa"/>
            <w:tcBorders>
              <w:top w:val="single" w:sz="4" w:space="0" w:color="auto"/>
              <w:left w:val="single" w:sz="4" w:space="0" w:color="auto"/>
              <w:bottom w:val="single" w:sz="4" w:space="0" w:color="auto"/>
            </w:tcBorders>
          </w:tcPr>
          <w:p w:rsidR="00C02F17" w:rsidRDefault="00C02F17">
            <w:pPr>
              <w:pStyle w:val="a5"/>
              <w:jc w:val="center"/>
            </w:pPr>
            <w:r>
              <w:t>1,0</w:t>
            </w:r>
          </w:p>
        </w:tc>
      </w:tr>
    </w:tbl>
    <w:p w:rsidR="00C02F17" w:rsidRDefault="00C02F17"/>
    <w:p w:rsidR="00C02F17" w:rsidRDefault="00C02F17"/>
    <w:p w:rsidR="00C02F17" w:rsidRDefault="00C02F17">
      <w:pPr>
        <w:jc w:val="right"/>
        <w:rPr>
          <w:rStyle w:val="a3"/>
          <w:rFonts w:ascii="Arial" w:hAnsi="Arial" w:cs="Arial"/>
          <w:bCs/>
        </w:rPr>
      </w:pPr>
      <w:bookmarkStart w:id="196" w:name="sub_1006"/>
      <w:r>
        <w:rPr>
          <w:rStyle w:val="a3"/>
          <w:rFonts w:ascii="Arial" w:hAnsi="Arial" w:cs="Arial"/>
          <w:bCs/>
        </w:rPr>
        <w:t>Приложение N 6</w:t>
      </w:r>
      <w:r>
        <w:rPr>
          <w:rStyle w:val="a3"/>
          <w:rFonts w:ascii="Arial" w:hAnsi="Arial" w:cs="Arial"/>
          <w:bCs/>
        </w:rPr>
        <w:br/>
        <w:t xml:space="preserve">к </w:t>
      </w:r>
      <w:hyperlink w:anchor="sub_701" w:history="1">
        <w:r>
          <w:rPr>
            <w:rStyle w:val="a4"/>
            <w:rFonts w:ascii="Arial" w:hAnsi="Arial" w:cs="Arial"/>
          </w:rPr>
          <w:t>Программе</w:t>
        </w:r>
      </w:hyperlink>
      <w:r>
        <w:rPr>
          <w:rStyle w:val="a3"/>
          <w:rFonts w:ascii="Arial" w:hAnsi="Arial" w:cs="Arial"/>
          <w:bCs/>
        </w:rPr>
        <w:t xml:space="preserve"> государственных гарантий</w:t>
      </w:r>
      <w:r>
        <w:rPr>
          <w:rStyle w:val="a3"/>
          <w:rFonts w:ascii="Arial" w:hAnsi="Arial" w:cs="Arial"/>
          <w:bCs/>
        </w:rPr>
        <w:br/>
        <w:t>бесплатного оказания гражданам</w:t>
      </w:r>
      <w:r>
        <w:rPr>
          <w:rStyle w:val="a3"/>
          <w:rFonts w:ascii="Arial" w:hAnsi="Arial" w:cs="Arial"/>
          <w:bCs/>
        </w:rPr>
        <w:br/>
        <w:t>медицинской помощи на территории</w:t>
      </w:r>
      <w:r>
        <w:rPr>
          <w:rStyle w:val="a3"/>
          <w:rFonts w:ascii="Arial" w:hAnsi="Arial" w:cs="Arial"/>
          <w:bCs/>
        </w:rPr>
        <w:br/>
        <w:t>Республики Татарстан на 2025 год</w:t>
      </w:r>
      <w:r>
        <w:rPr>
          <w:rStyle w:val="a3"/>
          <w:rFonts w:ascii="Arial" w:hAnsi="Arial" w:cs="Arial"/>
          <w:bCs/>
        </w:rPr>
        <w:br/>
        <w:t>и на плановый период 2026 и 2027 годов</w:t>
      </w:r>
    </w:p>
    <w:bookmarkEnd w:id="196"/>
    <w:p w:rsidR="00C02F17" w:rsidRDefault="00C02F17"/>
    <w:p w:rsidR="00C02F17" w:rsidRDefault="00C02F17">
      <w:pPr>
        <w:pStyle w:val="1"/>
      </w:pPr>
      <w:r>
        <w:t>Объем медицинской помощи в амбулаторных условиях, оказываемой с профилактической и иными целями, на одного жителя/одно застрахованное лицо на 2025 год</w:t>
      </w:r>
    </w:p>
    <w:p w:rsidR="00C02F17" w:rsidRDefault="00C02F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6095"/>
        <w:gridCol w:w="1701"/>
        <w:gridCol w:w="1559"/>
      </w:tblGrid>
      <w:tr w:rsidR="00C02F17">
        <w:tblPrEx>
          <w:tblCellMar>
            <w:top w:w="0" w:type="dxa"/>
            <w:bottom w:w="0" w:type="dxa"/>
          </w:tblCellMar>
        </w:tblPrEx>
        <w:tc>
          <w:tcPr>
            <w:tcW w:w="959" w:type="dxa"/>
            <w:vMerge w:val="restart"/>
            <w:tcBorders>
              <w:top w:val="single" w:sz="4" w:space="0" w:color="auto"/>
              <w:bottom w:val="single" w:sz="4" w:space="0" w:color="auto"/>
              <w:right w:val="single" w:sz="4" w:space="0" w:color="auto"/>
            </w:tcBorders>
          </w:tcPr>
          <w:p w:rsidR="00C02F17" w:rsidRDefault="00C02F17">
            <w:pPr>
              <w:pStyle w:val="a5"/>
              <w:jc w:val="center"/>
            </w:pPr>
            <w:r>
              <w:t>N строки</w:t>
            </w:r>
          </w:p>
        </w:tc>
        <w:tc>
          <w:tcPr>
            <w:tcW w:w="6095" w:type="dxa"/>
            <w:vMerge w:val="restart"/>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Показатель (на одного жителя/одно застрахованное лицо)</w:t>
            </w:r>
          </w:p>
        </w:tc>
        <w:tc>
          <w:tcPr>
            <w:tcW w:w="3260" w:type="dxa"/>
            <w:gridSpan w:val="2"/>
            <w:tcBorders>
              <w:top w:val="single" w:sz="4" w:space="0" w:color="auto"/>
              <w:left w:val="single" w:sz="4" w:space="0" w:color="auto"/>
              <w:bottom w:val="single" w:sz="4" w:space="0" w:color="auto"/>
            </w:tcBorders>
          </w:tcPr>
          <w:p w:rsidR="00C02F17" w:rsidRDefault="00C02F17">
            <w:pPr>
              <w:pStyle w:val="a5"/>
              <w:jc w:val="center"/>
            </w:pPr>
            <w:r>
              <w:t>Источник финансового обеспечения</w:t>
            </w:r>
          </w:p>
        </w:tc>
      </w:tr>
      <w:tr w:rsidR="00C02F17">
        <w:tblPrEx>
          <w:tblCellMar>
            <w:top w:w="0" w:type="dxa"/>
            <w:bottom w:w="0" w:type="dxa"/>
          </w:tblCellMar>
        </w:tblPrEx>
        <w:tc>
          <w:tcPr>
            <w:tcW w:w="959" w:type="dxa"/>
            <w:vMerge/>
            <w:tcBorders>
              <w:top w:val="single" w:sz="4" w:space="0" w:color="auto"/>
              <w:bottom w:val="single" w:sz="4" w:space="0" w:color="auto"/>
              <w:right w:val="single" w:sz="4" w:space="0" w:color="auto"/>
            </w:tcBorders>
          </w:tcPr>
          <w:p w:rsidR="00C02F17" w:rsidRDefault="00C02F17">
            <w:pPr>
              <w:pStyle w:val="a5"/>
            </w:pPr>
          </w:p>
        </w:tc>
        <w:tc>
          <w:tcPr>
            <w:tcW w:w="6095" w:type="dxa"/>
            <w:vMerge/>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бюджетные ассигнования бюджета Республики Татарстан</w:t>
            </w:r>
          </w:p>
        </w:tc>
        <w:tc>
          <w:tcPr>
            <w:tcW w:w="1559" w:type="dxa"/>
            <w:tcBorders>
              <w:top w:val="single" w:sz="4" w:space="0" w:color="auto"/>
              <w:left w:val="single" w:sz="4" w:space="0" w:color="auto"/>
              <w:bottom w:val="single" w:sz="4" w:space="0" w:color="auto"/>
            </w:tcBorders>
          </w:tcPr>
          <w:p w:rsidR="00C02F17" w:rsidRDefault="00C02F17">
            <w:pPr>
              <w:pStyle w:val="a5"/>
              <w:jc w:val="center"/>
            </w:pPr>
            <w:r>
              <w:t>средства ОМС</w:t>
            </w:r>
          </w:p>
        </w:tc>
      </w:tr>
      <w:tr w:rsidR="00C02F17">
        <w:tblPrEx>
          <w:tblCellMar>
            <w:top w:w="0" w:type="dxa"/>
            <w:bottom w:w="0" w:type="dxa"/>
          </w:tblCellMar>
        </w:tblPrEx>
        <w:tc>
          <w:tcPr>
            <w:tcW w:w="959" w:type="dxa"/>
            <w:tcBorders>
              <w:top w:val="single" w:sz="4" w:space="0" w:color="auto"/>
              <w:bottom w:val="single" w:sz="4" w:space="0" w:color="auto"/>
              <w:right w:val="single" w:sz="4" w:space="0" w:color="auto"/>
            </w:tcBorders>
          </w:tcPr>
          <w:p w:rsidR="00C02F17" w:rsidRDefault="00C02F17">
            <w:pPr>
              <w:pStyle w:val="a5"/>
              <w:jc w:val="center"/>
            </w:pPr>
            <w:r>
              <w:t>1</w:t>
            </w:r>
          </w:p>
        </w:tc>
        <w:tc>
          <w:tcPr>
            <w:tcW w:w="6095" w:type="dxa"/>
            <w:tcBorders>
              <w:top w:val="single" w:sz="4" w:space="0" w:color="auto"/>
              <w:left w:val="single" w:sz="4" w:space="0" w:color="auto"/>
              <w:bottom w:val="single" w:sz="4" w:space="0" w:color="auto"/>
              <w:right w:val="single" w:sz="4" w:space="0" w:color="auto"/>
            </w:tcBorders>
          </w:tcPr>
          <w:p w:rsidR="00C02F17" w:rsidRDefault="00C02F17">
            <w:pPr>
              <w:pStyle w:val="a6"/>
            </w:pPr>
            <w:r>
              <w:t>Объем посещений с профилактической и иными целями (сумма строк 2 + 3 + 4) - всего,</w:t>
            </w:r>
          </w:p>
          <w:p w:rsidR="00C02F17" w:rsidRDefault="00C02F17">
            <w:pPr>
              <w:pStyle w:val="a6"/>
            </w:pPr>
            <w:r>
              <w:t>в том числе: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559" w:type="dxa"/>
            <w:tcBorders>
              <w:top w:val="single" w:sz="4" w:space="0" w:color="auto"/>
              <w:left w:val="single" w:sz="4" w:space="0" w:color="auto"/>
              <w:bottom w:val="single" w:sz="4" w:space="0" w:color="auto"/>
            </w:tcBorders>
          </w:tcPr>
          <w:p w:rsidR="00C02F17" w:rsidRDefault="00C02F17">
            <w:pPr>
              <w:pStyle w:val="a5"/>
              <w:jc w:val="center"/>
            </w:pPr>
            <w:r>
              <w:t>3,110594</w:t>
            </w:r>
          </w:p>
        </w:tc>
      </w:tr>
      <w:tr w:rsidR="00C02F17">
        <w:tblPrEx>
          <w:tblCellMar>
            <w:top w:w="0" w:type="dxa"/>
            <w:bottom w:w="0" w:type="dxa"/>
          </w:tblCellMar>
        </w:tblPrEx>
        <w:tc>
          <w:tcPr>
            <w:tcW w:w="959" w:type="dxa"/>
            <w:tcBorders>
              <w:top w:val="single" w:sz="4" w:space="0" w:color="auto"/>
              <w:bottom w:val="single" w:sz="4" w:space="0" w:color="auto"/>
              <w:right w:val="single" w:sz="4" w:space="0" w:color="auto"/>
            </w:tcBorders>
          </w:tcPr>
          <w:p w:rsidR="00C02F17" w:rsidRDefault="00C02F17">
            <w:pPr>
              <w:pStyle w:val="a5"/>
              <w:jc w:val="center"/>
            </w:pPr>
            <w:r>
              <w:t>2</w:t>
            </w:r>
          </w:p>
        </w:tc>
        <w:tc>
          <w:tcPr>
            <w:tcW w:w="6095" w:type="dxa"/>
            <w:tcBorders>
              <w:top w:val="single" w:sz="4" w:space="0" w:color="auto"/>
              <w:left w:val="single" w:sz="4" w:space="0" w:color="auto"/>
              <w:bottom w:val="single" w:sz="4" w:space="0" w:color="auto"/>
              <w:right w:val="single" w:sz="4" w:space="0" w:color="auto"/>
            </w:tcBorders>
          </w:tcPr>
          <w:p w:rsidR="00C02F17" w:rsidRDefault="00C02F17">
            <w:pPr>
              <w:pStyle w:val="a6"/>
            </w:pPr>
            <w:r>
              <w:t>I. 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559" w:type="dxa"/>
            <w:tcBorders>
              <w:top w:val="single" w:sz="4" w:space="0" w:color="auto"/>
              <w:left w:val="single" w:sz="4" w:space="0" w:color="auto"/>
              <w:bottom w:val="single" w:sz="4" w:space="0" w:color="auto"/>
            </w:tcBorders>
          </w:tcPr>
          <w:p w:rsidR="00C02F17" w:rsidRDefault="00C02F17">
            <w:pPr>
              <w:pStyle w:val="a5"/>
              <w:jc w:val="center"/>
            </w:pPr>
            <w:r>
              <w:t>0,266791</w:t>
            </w:r>
          </w:p>
        </w:tc>
      </w:tr>
      <w:tr w:rsidR="00C02F17">
        <w:tblPrEx>
          <w:tblCellMar>
            <w:top w:w="0" w:type="dxa"/>
            <w:bottom w:w="0" w:type="dxa"/>
          </w:tblCellMar>
        </w:tblPrEx>
        <w:tc>
          <w:tcPr>
            <w:tcW w:w="959" w:type="dxa"/>
            <w:tcBorders>
              <w:top w:val="single" w:sz="4" w:space="0" w:color="auto"/>
              <w:bottom w:val="single" w:sz="4" w:space="0" w:color="auto"/>
              <w:right w:val="single" w:sz="4" w:space="0" w:color="auto"/>
            </w:tcBorders>
          </w:tcPr>
          <w:p w:rsidR="00C02F17" w:rsidRDefault="00C02F17">
            <w:pPr>
              <w:pStyle w:val="a5"/>
              <w:jc w:val="center"/>
            </w:pPr>
            <w:r>
              <w:t>3</w:t>
            </w:r>
          </w:p>
        </w:tc>
        <w:tc>
          <w:tcPr>
            <w:tcW w:w="6095" w:type="dxa"/>
            <w:tcBorders>
              <w:top w:val="single" w:sz="4" w:space="0" w:color="auto"/>
              <w:left w:val="single" w:sz="4" w:space="0" w:color="auto"/>
              <w:bottom w:val="single" w:sz="4" w:space="0" w:color="auto"/>
              <w:right w:val="single" w:sz="4" w:space="0" w:color="auto"/>
            </w:tcBorders>
          </w:tcPr>
          <w:p w:rsidR="00C02F17" w:rsidRDefault="00C02F17">
            <w:pPr>
              <w:pStyle w:val="a6"/>
            </w:pPr>
            <w:r>
              <w:t>II. Норматив объема комплексных посещений для проведения диспансеризации, в том числе: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559" w:type="dxa"/>
            <w:tcBorders>
              <w:top w:val="single" w:sz="4" w:space="0" w:color="auto"/>
              <w:left w:val="single" w:sz="4" w:space="0" w:color="auto"/>
              <w:bottom w:val="single" w:sz="4" w:space="0" w:color="auto"/>
            </w:tcBorders>
          </w:tcPr>
          <w:p w:rsidR="00C02F17" w:rsidRDefault="00C02F17">
            <w:pPr>
              <w:pStyle w:val="a5"/>
              <w:jc w:val="center"/>
            </w:pPr>
            <w:r>
              <w:t>0,567074</w:t>
            </w:r>
          </w:p>
        </w:tc>
      </w:tr>
      <w:tr w:rsidR="00C02F17">
        <w:tblPrEx>
          <w:tblCellMar>
            <w:top w:w="0" w:type="dxa"/>
            <w:bottom w:w="0" w:type="dxa"/>
          </w:tblCellMar>
        </w:tblPrEx>
        <w:tc>
          <w:tcPr>
            <w:tcW w:w="959" w:type="dxa"/>
            <w:tcBorders>
              <w:top w:val="single" w:sz="4" w:space="0" w:color="auto"/>
              <w:bottom w:val="single" w:sz="4" w:space="0" w:color="auto"/>
              <w:right w:val="single" w:sz="4" w:space="0" w:color="auto"/>
            </w:tcBorders>
          </w:tcPr>
          <w:p w:rsidR="00C02F17" w:rsidRDefault="00C02F17">
            <w:pPr>
              <w:pStyle w:val="a5"/>
              <w:jc w:val="center"/>
            </w:pPr>
            <w:r>
              <w:t>3.1</w:t>
            </w:r>
          </w:p>
        </w:tc>
        <w:tc>
          <w:tcPr>
            <w:tcW w:w="6095" w:type="dxa"/>
            <w:tcBorders>
              <w:top w:val="single" w:sz="4" w:space="0" w:color="auto"/>
              <w:left w:val="single" w:sz="4" w:space="0" w:color="auto"/>
              <w:bottom w:val="single" w:sz="4" w:space="0" w:color="auto"/>
              <w:right w:val="single" w:sz="4" w:space="0" w:color="auto"/>
            </w:tcBorders>
          </w:tcPr>
          <w:p w:rsidR="00C02F17" w:rsidRDefault="00C02F17">
            <w:pPr>
              <w:pStyle w:val="a6"/>
            </w:pPr>
            <w:r>
              <w:t>для проведения углубленной диспансеризации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559" w:type="dxa"/>
            <w:tcBorders>
              <w:top w:val="single" w:sz="4" w:space="0" w:color="auto"/>
              <w:left w:val="single" w:sz="4" w:space="0" w:color="auto"/>
              <w:bottom w:val="single" w:sz="4" w:space="0" w:color="auto"/>
            </w:tcBorders>
          </w:tcPr>
          <w:p w:rsidR="00C02F17" w:rsidRDefault="00C02F17">
            <w:pPr>
              <w:pStyle w:val="a5"/>
              <w:jc w:val="center"/>
            </w:pPr>
            <w:r>
              <w:t>0,050758</w:t>
            </w:r>
          </w:p>
        </w:tc>
      </w:tr>
      <w:tr w:rsidR="00C02F17">
        <w:tblPrEx>
          <w:tblCellMar>
            <w:top w:w="0" w:type="dxa"/>
            <w:bottom w:w="0" w:type="dxa"/>
          </w:tblCellMar>
        </w:tblPrEx>
        <w:tc>
          <w:tcPr>
            <w:tcW w:w="959" w:type="dxa"/>
            <w:tcBorders>
              <w:top w:val="single" w:sz="4" w:space="0" w:color="auto"/>
              <w:bottom w:val="single" w:sz="4" w:space="0" w:color="auto"/>
              <w:right w:val="single" w:sz="4" w:space="0" w:color="auto"/>
            </w:tcBorders>
          </w:tcPr>
          <w:p w:rsidR="00C02F17" w:rsidRDefault="00C02F17">
            <w:pPr>
              <w:pStyle w:val="a5"/>
              <w:jc w:val="center"/>
            </w:pPr>
            <w:r>
              <w:t>4</w:t>
            </w:r>
          </w:p>
        </w:tc>
        <w:tc>
          <w:tcPr>
            <w:tcW w:w="6095" w:type="dxa"/>
            <w:tcBorders>
              <w:top w:val="single" w:sz="4" w:space="0" w:color="auto"/>
              <w:left w:val="single" w:sz="4" w:space="0" w:color="auto"/>
              <w:bottom w:val="single" w:sz="4" w:space="0" w:color="auto"/>
              <w:right w:val="single" w:sz="4" w:space="0" w:color="auto"/>
            </w:tcBorders>
          </w:tcPr>
          <w:p w:rsidR="00C02F17" w:rsidRDefault="00C02F17">
            <w:pPr>
              <w:pStyle w:val="a6"/>
            </w:pPr>
            <w:r>
              <w:t>III. Норматив посещений с иными целями (сумма строк 5 + 8 + 9 + 10), в том числе: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559" w:type="dxa"/>
            <w:tcBorders>
              <w:top w:val="single" w:sz="4" w:space="0" w:color="auto"/>
              <w:left w:val="single" w:sz="4" w:space="0" w:color="auto"/>
              <w:bottom w:val="single" w:sz="4" w:space="0" w:color="auto"/>
            </w:tcBorders>
          </w:tcPr>
          <w:p w:rsidR="00C02F17" w:rsidRDefault="00C02F17">
            <w:pPr>
              <w:pStyle w:val="a5"/>
              <w:jc w:val="center"/>
            </w:pPr>
            <w:r>
              <w:t>2,276729</w:t>
            </w:r>
          </w:p>
        </w:tc>
      </w:tr>
      <w:tr w:rsidR="00C02F17">
        <w:tblPrEx>
          <w:tblCellMar>
            <w:top w:w="0" w:type="dxa"/>
            <w:bottom w:w="0" w:type="dxa"/>
          </w:tblCellMar>
        </w:tblPrEx>
        <w:tc>
          <w:tcPr>
            <w:tcW w:w="959" w:type="dxa"/>
            <w:tcBorders>
              <w:top w:val="single" w:sz="4" w:space="0" w:color="auto"/>
              <w:bottom w:val="single" w:sz="4" w:space="0" w:color="auto"/>
              <w:right w:val="single" w:sz="4" w:space="0" w:color="auto"/>
            </w:tcBorders>
          </w:tcPr>
          <w:p w:rsidR="00C02F17" w:rsidRDefault="00C02F17">
            <w:pPr>
              <w:pStyle w:val="a5"/>
              <w:jc w:val="center"/>
            </w:pPr>
            <w:r>
              <w:t>5</w:t>
            </w:r>
          </w:p>
        </w:tc>
        <w:tc>
          <w:tcPr>
            <w:tcW w:w="6095" w:type="dxa"/>
            <w:tcBorders>
              <w:top w:val="single" w:sz="4" w:space="0" w:color="auto"/>
              <w:left w:val="single" w:sz="4" w:space="0" w:color="auto"/>
              <w:bottom w:val="single" w:sz="4" w:space="0" w:color="auto"/>
              <w:right w:val="single" w:sz="4" w:space="0" w:color="auto"/>
            </w:tcBorders>
          </w:tcPr>
          <w:p w:rsidR="00C02F17" w:rsidRDefault="00C02F17">
            <w:pPr>
              <w:pStyle w:val="a6"/>
            </w:pPr>
            <w:r>
              <w:t>норматив посещений для паллиативной медицинской помощи (сумма строк 6 + 7), в том числе:</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559"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959" w:type="dxa"/>
            <w:tcBorders>
              <w:top w:val="single" w:sz="4" w:space="0" w:color="auto"/>
              <w:bottom w:val="single" w:sz="4" w:space="0" w:color="auto"/>
              <w:right w:val="single" w:sz="4" w:space="0" w:color="auto"/>
            </w:tcBorders>
          </w:tcPr>
          <w:p w:rsidR="00C02F17" w:rsidRDefault="00C02F17">
            <w:pPr>
              <w:pStyle w:val="a5"/>
              <w:jc w:val="center"/>
            </w:pPr>
            <w:r>
              <w:t>6</w:t>
            </w:r>
          </w:p>
        </w:tc>
        <w:tc>
          <w:tcPr>
            <w:tcW w:w="6095" w:type="dxa"/>
            <w:tcBorders>
              <w:top w:val="single" w:sz="4" w:space="0" w:color="auto"/>
              <w:left w:val="single" w:sz="4" w:space="0" w:color="auto"/>
              <w:bottom w:val="single" w:sz="4" w:space="0" w:color="auto"/>
              <w:right w:val="single" w:sz="4" w:space="0" w:color="auto"/>
            </w:tcBorders>
          </w:tcPr>
          <w:p w:rsidR="00C02F17" w:rsidRDefault="00C02F17">
            <w:pPr>
              <w:pStyle w:val="a6"/>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559"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959" w:type="dxa"/>
            <w:tcBorders>
              <w:top w:val="single" w:sz="4" w:space="0" w:color="auto"/>
              <w:bottom w:val="single" w:sz="4" w:space="0" w:color="auto"/>
              <w:right w:val="single" w:sz="4" w:space="0" w:color="auto"/>
            </w:tcBorders>
          </w:tcPr>
          <w:p w:rsidR="00C02F17" w:rsidRDefault="00C02F17">
            <w:pPr>
              <w:pStyle w:val="a5"/>
              <w:jc w:val="center"/>
            </w:pPr>
            <w:r>
              <w:t>7</w:t>
            </w:r>
          </w:p>
        </w:tc>
        <w:tc>
          <w:tcPr>
            <w:tcW w:w="6095" w:type="dxa"/>
            <w:tcBorders>
              <w:top w:val="single" w:sz="4" w:space="0" w:color="auto"/>
              <w:left w:val="single" w:sz="4" w:space="0" w:color="auto"/>
              <w:bottom w:val="single" w:sz="4" w:space="0" w:color="auto"/>
              <w:right w:val="single" w:sz="4" w:space="0" w:color="auto"/>
            </w:tcBorders>
          </w:tcPr>
          <w:p w:rsidR="00C02F17" w:rsidRDefault="00C02F17">
            <w:pPr>
              <w:pStyle w:val="a6"/>
            </w:pPr>
            <w:r>
              <w:t>норматив посещений на дому выездными патронажными бригадами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559"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959" w:type="dxa"/>
            <w:tcBorders>
              <w:top w:val="single" w:sz="4" w:space="0" w:color="auto"/>
              <w:bottom w:val="single" w:sz="4" w:space="0" w:color="auto"/>
              <w:right w:val="single" w:sz="4" w:space="0" w:color="auto"/>
            </w:tcBorders>
          </w:tcPr>
          <w:p w:rsidR="00C02F17" w:rsidRDefault="00C02F17">
            <w:pPr>
              <w:pStyle w:val="a5"/>
              <w:jc w:val="center"/>
            </w:pPr>
            <w:r>
              <w:t>8</w:t>
            </w:r>
          </w:p>
        </w:tc>
        <w:tc>
          <w:tcPr>
            <w:tcW w:w="6095" w:type="dxa"/>
            <w:tcBorders>
              <w:top w:val="single" w:sz="4" w:space="0" w:color="auto"/>
              <w:left w:val="single" w:sz="4" w:space="0" w:color="auto"/>
              <w:bottom w:val="single" w:sz="4" w:space="0" w:color="auto"/>
              <w:right w:val="single" w:sz="4" w:space="0" w:color="auto"/>
            </w:tcBorders>
          </w:tcPr>
          <w:p w:rsidR="00C02F17" w:rsidRDefault="00C02F17">
            <w:pPr>
              <w:pStyle w:val="a6"/>
            </w:pPr>
            <w:r>
              <w:t>объем разовых посещений в связи с заболеванием</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559" w:type="dxa"/>
            <w:tcBorders>
              <w:top w:val="single" w:sz="4" w:space="0" w:color="auto"/>
              <w:left w:val="single" w:sz="4" w:space="0" w:color="auto"/>
              <w:bottom w:val="single" w:sz="4" w:space="0" w:color="auto"/>
            </w:tcBorders>
          </w:tcPr>
          <w:p w:rsidR="00C02F17" w:rsidRDefault="00C02F17">
            <w:pPr>
              <w:pStyle w:val="a5"/>
              <w:jc w:val="center"/>
            </w:pPr>
            <w:r>
              <w:t>0,741946</w:t>
            </w:r>
          </w:p>
        </w:tc>
      </w:tr>
      <w:tr w:rsidR="00C02F17">
        <w:tblPrEx>
          <w:tblCellMar>
            <w:top w:w="0" w:type="dxa"/>
            <w:bottom w:w="0" w:type="dxa"/>
          </w:tblCellMar>
        </w:tblPrEx>
        <w:tc>
          <w:tcPr>
            <w:tcW w:w="959" w:type="dxa"/>
            <w:tcBorders>
              <w:top w:val="single" w:sz="4" w:space="0" w:color="auto"/>
              <w:bottom w:val="single" w:sz="4" w:space="0" w:color="auto"/>
              <w:right w:val="single" w:sz="4" w:space="0" w:color="auto"/>
            </w:tcBorders>
          </w:tcPr>
          <w:p w:rsidR="00C02F17" w:rsidRDefault="00C02F17">
            <w:pPr>
              <w:pStyle w:val="a5"/>
              <w:jc w:val="center"/>
            </w:pPr>
            <w:r>
              <w:t>9</w:t>
            </w:r>
          </w:p>
        </w:tc>
        <w:tc>
          <w:tcPr>
            <w:tcW w:w="6095" w:type="dxa"/>
            <w:tcBorders>
              <w:top w:val="single" w:sz="4" w:space="0" w:color="auto"/>
              <w:left w:val="single" w:sz="4" w:space="0" w:color="auto"/>
              <w:bottom w:val="single" w:sz="4" w:space="0" w:color="auto"/>
              <w:right w:val="single" w:sz="4" w:space="0" w:color="auto"/>
            </w:tcBorders>
          </w:tcPr>
          <w:p w:rsidR="00C02F17" w:rsidRDefault="00C02F17">
            <w:pPr>
              <w:pStyle w:val="a6"/>
            </w:pPr>
            <w:r>
              <w:t>объем посещений с другими целями (патронаж, выдача справок и иных медицинских документов и др.)</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559" w:type="dxa"/>
            <w:tcBorders>
              <w:top w:val="single" w:sz="4" w:space="0" w:color="auto"/>
              <w:left w:val="single" w:sz="4" w:space="0" w:color="auto"/>
              <w:bottom w:val="single" w:sz="4" w:space="0" w:color="auto"/>
            </w:tcBorders>
          </w:tcPr>
          <w:p w:rsidR="00C02F17" w:rsidRDefault="00C02F17">
            <w:pPr>
              <w:pStyle w:val="a5"/>
              <w:jc w:val="center"/>
            </w:pPr>
            <w:r>
              <w:t>1,161541</w:t>
            </w:r>
          </w:p>
        </w:tc>
      </w:tr>
      <w:tr w:rsidR="00C02F17">
        <w:tblPrEx>
          <w:tblCellMar>
            <w:top w:w="0" w:type="dxa"/>
            <w:bottom w:w="0" w:type="dxa"/>
          </w:tblCellMar>
        </w:tblPrEx>
        <w:tc>
          <w:tcPr>
            <w:tcW w:w="959" w:type="dxa"/>
            <w:tcBorders>
              <w:top w:val="single" w:sz="4" w:space="0" w:color="auto"/>
              <w:bottom w:val="single" w:sz="4" w:space="0" w:color="auto"/>
              <w:right w:val="single" w:sz="4" w:space="0" w:color="auto"/>
            </w:tcBorders>
          </w:tcPr>
          <w:p w:rsidR="00C02F17" w:rsidRDefault="00C02F17">
            <w:pPr>
              <w:pStyle w:val="a5"/>
              <w:jc w:val="center"/>
            </w:pPr>
            <w:r>
              <w:t>10</w:t>
            </w:r>
          </w:p>
        </w:tc>
        <w:tc>
          <w:tcPr>
            <w:tcW w:w="6095" w:type="dxa"/>
            <w:tcBorders>
              <w:top w:val="single" w:sz="4" w:space="0" w:color="auto"/>
              <w:left w:val="single" w:sz="4" w:space="0" w:color="auto"/>
              <w:bottom w:val="single" w:sz="4" w:space="0" w:color="auto"/>
              <w:right w:val="single" w:sz="4" w:space="0" w:color="auto"/>
            </w:tcBorders>
          </w:tcPr>
          <w:p w:rsidR="00C02F17" w:rsidRDefault="00C02F17">
            <w:pPr>
              <w:pStyle w:val="a6"/>
            </w:pPr>
            <w:r>
              <w:t>объем посещений медицинских работников, имеющих среднее медицинское образование, ведущих самостоятельный прием</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559" w:type="dxa"/>
            <w:tcBorders>
              <w:top w:val="single" w:sz="4" w:space="0" w:color="auto"/>
              <w:left w:val="single" w:sz="4" w:space="0" w:color="auto"/>
              <w:bottom w:val="single" w:sz="4" w:space="0" w:color="auto"/>
            </w:tcBorders>
          </w:tcPr>
          <w:p w:rsidR="00C02F17" w:rsidRDefault="00C02F17">
            <w:pPr>
              <w:pStyle w:val="a5"/>
              <w:jc w:val="center"/>
            </w:pPr>
            <w:r>
              <w:t>0,373242</w:t>
            </w:r>
          </w:p>
        </w:tc>
      </w:tr>
      <w:tr w:rsidR="00C02F17">
        <w:tblPrEx>
          <w:tblCellMar>
            <w:top w:w="0" w:type="dxa"/>
            <w:bottom w:w="0" w:type="dxa"/>
          </w:tblCellMar>
        </w:tblPrEx>
        <w:tc>
          <w:tcPr>
            <w:tcW w:w="959" w:type="dxa"/>
            <w:tcBorders>
              <w:top w:val="single" w:sz="4" w:space="0" w:color="auto"/>
              <w:bottom w:val="single" w:sz="4" w:space="0" w:color="auto"/>
              <w:right w:val="single" w:sz="4" w:space="0" w:color="auto"/>
            </w:tcBorders>
          </w:tcPr>
          <w:p w:rsidR="00C02F17" w:rsidRDefault="00C02F17">
            <w:pPr>
              <w:pStyle w:val="a5"/>
            </w:pPr>
          </w:p>
        </w:tc>
        <w:tc>
          <w:tcPr>
            <w:tcW w:w="6095" w:type="dxa"/>
            <w:tcBorders>
              <w:top w:val="single" w:sz="4" w:space="0" w:color="auto"/>
              <w:left w:val="single" w:sz="4" w:space="0" w:color="auto"/>
              <w:bottom w:val="single" w:sz="4" w:space="0" w:color="auto"/>
              <w:right w:val="single" w:sz="4" w:space="0" w:color="auto"/>
            </w:tcBorders>
          </w:tcPr>
          <w:p w:rsidR="00C02F17" w:rsidRDefault="00C02F17">
            <w:pPr>
              <w:pStyle w:val="a6"/>
            </w:pPr>
            <w:r>
              <w:t>Справочно:</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559" w:type="dxa"/>
            <w:tcBorders>
              <w:top w:val="single" w:sz="4" w:space="0" w:color="auto"/>
              <w:left w:val="single" w:sz="4" w:space="0" w:color="auto"/>
              <w:bottom w:val="single" w:sz="4" w:space="0" w:color="auto"/>
            </w:tcBorders>
          </w:tcPr>
          <w:p w:rsidR="00C02F17" w:rsidRDefault="00C02F17">
            <w:pPr>
              <w:pStyle w:val="a5"/>
            </w:pPr>
          </w:p>
        </w:tc>
      </w:tr>
      <w:tr w:rsidR="00C02F17">
        <w:tblPrEx>
          <w:tblCellMar>
            <w:top w:w="0" w:type="dxa"/>
            <w:bottom w:w="0" w:type="dxa"/>
          </w:tblCellMar>
        </w:tblPrEx>
        <w:tc>
          <w:tcPr>
            <w:tcW w:w="959" w:type="dxa"/>
            <w:tcBorders>
              <w:top w:val="single" w:sz="4" w:space="0" w:color="auto"/>
              <w:bottom w:val="single" w:sz="4" w:space="0" w:color="auto"/>
              <w:right w:val="single" w:sz="4" w:space="0" w:color="auto"/>
            </w:tcBorders>
          </w:tcPr>
          <w:p w:rsidR="00C02F17" w:rsidRDefault="00C02F17">
            <w:pPr>
              <w:pStyle w:val="a5"/>
            </w:pPr>
          </w:p>
        </w:tc>
        <w:tc>
          <w:tcPr>
            <w:tcW w:w="6095" w:type="dxa"/>
            <w:tcBorders>
              <w:top w:val="single" w:sz="4" w:space="0" w:color="auto"/>
              <w:left w:val="single" w:sz="4" w:space="0" w:color="auto"/>
              <w:bottom w:val="single" w:sz="4" w:space="0" w:color="auto"/>
              <w:right w:val="single" w:sz="4" w:space="0" w:color="auto"/>
            </w:tcBorders>
          </w:tcPr>
          <w:p w:rsidR="00C02F17" w:rsidRDefault="00C02F17">
            <w:pPr>
              <w:pStyle w:val="a6"/>
            </w:pPr>
            <w:r>
              <w:t>объем посещений центров здоровья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559" w:type="dxa"/>
            <w:tcBorders>
              <w:top w:val="single" w:sz="4" w:space="0" w:color="auto"/>
              <w:left w:val="single" w:sz="4" w:space="0" w:color="auto"/>
              <w:bottom w:val="single" w:sz="4" w:space="0" w:color="auto"/>
            </w:tcBorders>
          </w:tcPr>
          <w:p w:rsidR="00C02F17" w:rsidRDefault="00C02F17">
            <w:pPr>
              <w:pStyle w:val="a5"/>
              <w:jc w:val="center"/>
            </w:pPr>
            <w:r>
              <w:t>0,033311</w:t>
            </w:r>
          </w:p>
        </w:tc>
      </w:tr>
      <w:tr w:rsidR="00C02F17">
        <w:tblPrEx>
          <w:tblCellMar>
            <w:top w:w="0" w:type="dxa"/>
            <w:bottom w:w="0" w:type="dxa"/>
          </w:tblCellMar>
        </w:tblPrEx>
        <w:tc>
          <w:tcPr>
            <w:tcW w:w="959" w:type="dxa"/>
            <w:tcBorders>
              <w:top w:val="single" w:sz="4" w:space="0" w:color="auto"/>
              <w:bottom w:val="single" w:sz="4" w:space="0" w:color="auto"/>
              <w:right w:val="single" w:sz="4" w:space="0" w:color="auto"/>
            </w:tcBorders>
          </w:tcPr>
          <w:p w:rsidR="00C02F17" w:rsidRDefault="00C02F17">
            <w:pPr>
              <w:pStyle w:val="a5"/>
            </w:pPr>
          </w:p>
        </w:tc>
        <w:tc>
          <w:tcPr>
            <w:tcW w:w="6095" w:type="dxa"/>
            <w:tcBorders>
              <w:top w:val="single" w:sz="4" w:space="0" w:color="auto"/>
              <w:left w:val="single" w:sz="4" w:space="0" w:color="auto"/>
              <w:bottom w:val="single" w:sz="4" w:space="0" w:color="auto"/>
              <w:right w:val="single" w:sz="4" w:space="0" w:color="auto"/>
            </w:tcBorders>
          </w:tcPr>
          <w:p w:rsidR="00C02F17" w:rsidRDefault="00C02F17">
            <w:pPr>
              <w:pStyle w:val="a6"/>
            </w:pPr>
            <w:r>
              <w:t>объем посещений центров амбулаторной онкологической помощи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559" w:type="dxa"/>
            <w:tcBorders>
              <w:top w:val="single" w:sz="4" w:space="0" w:color="auto"/>
              <w:left w:val="single" w:sz="4" w:space="0" w:color="auto"/>
              <w:bottom w:val="single" w:sz="4" w:space="0" w:color="auto"/>
            </w:tcBorders>
          </w:tcPr>
          <w:p w:rsidR="00C02F17" w:rsidRDefault="00C02F17">
            <w:pPr>
              <w:pStyle w:val="a5"/>
              <w:jc w:val="center"/>
            </w:pPr>
            <w:r>
              <w:t>0,00796</w:t>
            </w:r>
          </w:p>
        </w:tc>
      </w:tr>
      <w:tr w:rsidR="00C02F17">
        <w:tblPrEx>
          <w:tblCellMar>
            <w:top w:w="0" w:type="dxa"/>
            <w:bottom w:w="0" w:type="dxa"/>
          </w:tblCellMar>
        </w:tblPrEx>
        <w:tc>
          <w:tcPr>
            <w:tcW w:w="959" w:type="dxa"/>
            <w:tcBorders>
              <w:top w:val="single" w:sz="4" w:space="0" w:color="auto"/>
              <w:bottom w:val="single" w:sz="4" w:space="0" w:color="auto"/>
              <w:right w:val="single" w:sz="4" w:space="0" w:color="auto"/>
            </w:tcBorders>
          </w:tcPr>
          <w:p w:rsidR="00C02F17" w:rsidRDefault="00C02F17">
            <w:pPr>
              <w:pStyle w:val="a5"/>
            </w:pPr>
          </w:p>
        </w:tc>
        <w:tc>
          <w:tcPr>
            <w:tcW w:w="6095" w:type="dxa"/>
            <w:tcBorders>
              <w:top w:val="single" w:sz="4" w:space="0" w:color="auto"/>
              <w:left w:val="single" w:sz="4" w:space="0" w:color="auto"/>
              <w:bottom w:val="single" w:sz="4" w:space="0" w:color="auto"/>
              <w:right w:val="single" w:sz="4" w:space="0" w:color="auto"/>
            </w:tcBorders>
          </w:tcPr>
          <w:p w:rsidR="00C02F17" w:rsidRDefault="00C02F17">
            <w:pPr>
              <w:pStyle w:val="a6"/>
            </w:pPr>
            <w:r>
              <w:t>объем посещений для проведения 2-го этапа диспансеризации</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559" w:type="dxa"/>
            <w:tcBorders>
              <w:top w:val="single" w:sz="4" w:space="0" w:color="auto"/>
              <w:left w:val="single" w:sz="4" w:space="0" w:color="auto"/>
              <w:bottom w:val="single" w:sz="4" w:space="0" w:color="auto"/>
            </w:tcBorders>
          </w:tcPr>
          <w:p w:rsidR="00C02F17" w:rsidRDefault="00C02F17">
            <w:pPr>
              <w:pStyle w:val="a5"/>
              <w:jc w:val="center"/>
            </w:pPr>
            <w:r>
              <w:t>0,066055</w:t>
            </w:r>
          </w:p>
        </w:tc>
      </w:tr>
      <w:tr w:rsidR="00C02F17">
        <w:tblPrEx>
          <w:tblCellMar>
            <w:top w:w="0" w:type="dxa"/>
            <w:bottom w:w="0" w:type="dxa"/>
          </w:tblCellMar>
        </w:tblPrEx>
        <w:tc>
          <w:tcPr>
            <w:tcW w:w="959" w:type="dxa"/>
            <w:tcBorders>
              <w:top w:val="single" w:sz="4" w:space="0" w:color="auto"/>
              <w:bottom w:val="single" w:sz="4" w:space="0" w:color="auto"/>
              <w:right w:val="single" w:sz="4" w:space="0" w:color="auto"/>
            </w:tcBorders>
          </w:tcPr>
          <w:p w:rsidR="00C02F17" w:rsidRDefault="00C02F17">
            <w:pPr>
              <w:pStyle w:val="a5"/>
            </w:pPr>
          </w:p>
        </w:tc>
        <w:tc>
          <w:tcPr>
            <w:tcW w:w="6095" w:type="dxa"/>
            <w:tcBorders>
              <w:top w:val="single" w:sz="4" w:space="0" w:color="auto"/>
              <w:left w:val="single" w:sz="4" w:space="0" w:color="auto"/>
              <w:bottom w:val="single" w:sz="4" w:space="0" w:color="auto"/>
              <w:right w:val="single" w:sz="4" w:space="0" w:color="auto"/>
            </w:tcBorders>
          </w:tcPr>
          <w:p w:rsidR="00C02F17" w:rsidRDefault="00C02F17">
            <w:pPr>
              <w:pStyle w:val="a6"/>
            </w:pPr>
            <w:r>
              <w:t>объем комплексных посещений для проведения диспансерного наблюдения (за исключением первого посещения)</w:t>
            </w:r>
          </w:p>
        </w:tc>
        <w:tc>
          <w:tcPr>
            <w:tcW w:w="1701" w:type="dxa"/>
            <w:tcBorders>
              <w:top w:val="single" w:sz="4" w:space="0" w:color="auto"/>
              <w:left w:val="single" w:sz="4" w:space="0" w:color="auto"/>
              <w:bottom w:val="single" w:sz="4" w:space="0" w:color="auto"/>
              <w:right w:val="single" w:sz="4" w:space="0" w:color="auto"/>
            </w:tcBorders>
          </w:tcPr>
          <w:p w:rsidR="00C02F17" w:rsidRDefault="00C02F17">
            <w:pPr>
              <w:pStyle w:val="a5"/>
            </w:pPr>
          </w:p>
        </w:tc>
        <w:tc>
          <w:tcPr>
            <w:tcW w:w="1559" w:type="dxa"/>
            <w:tcBorders>
              <w:top w:val="single" w:sz="4" w:space="0" w:color="auto"/>
              <w:left w:val="single" w:sz="4" w:space="0" w:color="auto"/>
              <w:bottom w:val="single" w:sz="4" w:space="0" w:color="auto"/>
            </w:tcBorders>
          </w:tcPr>
          <w:p w:rsidR="00C02F17" w:rsidRDefault="00C02F17">
            <w:pPr>
              <w:pStyle w:val="a5"/>
              <w:jc w:val="center"/>
            </w:pPr>
            <w:r>
              <w:t>0,261736</w:t>
            </w:r>
          </w:p>
        </w:tc>
      </w:tr>
    </w:tbl>
    <w:p w:rsidR="00C02F17" w:rsidRDefault="00C02F17"/>
    <w:p w:rsidR="00C02F17" w:rsidRDefault="00C02F17"/>
    <w:p w:rsidR="00C02F17" w:rsidRDefault="00C02F17">
      <w:pPr>
        <w:jc w:val="right"/>
        <w:rPr>
          <w:rStyle w:val="a3"/>
          <w:rFonts w:ascii="Arial" w:hAnsi="Arial" w:cs="Arial"/>
          <w:bCs/>
        </w:rPr>
      </w:pPr>
      <w:bookmarkStart w:id="197" w:name="sub_1007"/>
      <w:r>
        <w:rPr>
          <w:rStyle w:val="a3"/>
          <w:rFonts w:ascii="Arial" w:hAnsi="Arial" w:cs="Arial"/>
          <w:bCs/>
        </w:rPr>
        <w:t>Приложение N 7</w:t>
      </w:r>
      <w:r>
        <w:rPr>
          <w:rStyle w:val="a3"/>
          <w:rFonts w:ascii="Arial" w:hAnsi="Arial" w:cs="Arial"/>
          <w:bCs/>
        </w:rPr>
        <w:br/>
        <w:t xml:space="preserve">к </w:t>
      </w:r>
      <w:hyperlink w:anchor="sub_110" w:history="1">
        <w:r>
          <w:rPr>
            <w:rStyle w:val="a4"/>
            <w:rFonts w:ascii="Arial" w:hAnsi="Arial" w:cs="Arial"/>
          </w:rPr>
          <w:t>Программе</w:t>
        </w:r>
      </w:hyperlink>
      <w:r>
        <w:rPr>
          <w:rStyle w:val="a3"/>
          <w:rFonts w:ascii="Arial" w:hAnsi="Arial" w:cs="Arial"/>
          <w:bCs/>
        </w:rPr>
        <w:t xml:space="preserve"> государственных гарантий</w:t>
      </w:r>
      <w:r>
        <w:rPr>
          <w:rStyle w:val="a3"/>
          <w:rFonts w:ascii="Arial" w:hAnsi="Arial" w:cs="Arial"/>
          <w:bCs/>
        </w:rPr>
        <w:br/>
        <w:t>бесплатного оказания гражданам</w:t>
      </w:r>
      <w:r>
        <w:rPr>
          <w:rStyle w:val="a3"/>
          <w:rFonts w:ascii="Arial" w:hAnsi="Arial" w:cs="Arial"/>
          <w:bCs/>
        </w:rPr>
        <w:br/>
        <w:t>медицинской помощи на территории</w:t>
      </w:r>
      <w:r>
        <w:rPr>
          <w:rStyle w:val="a3"/>
          <w:rFonts w:ascii="Arial" w:hAnsi="Arial" w:cs="Arial"/>
          <w:bCs/>
        </w:rPr>
        <w:br/>
        <w:t>Республики Татарстан на 2025 год</w:t>
      </w:r>
      <w:r>
        <w:rPr>
          <w:rStyle w:val="a3"/>
          <w:rFonts w:ascii="Arial" w:hAnsi="Arial" w:cs="Arial"/>
          <w:bCs/>
        </w:rPr>
        <w:br/>
        <w:t>и на плановый период 2026 и 2027 годов</w:t>
      </w:r>
    </w:p>
    <w:bookmarkEnd w:id="197"/>
    <w:p w:rsidR="00C02F17" w:rsidRDefault="00C02F17"/>
    <w:p w:rsidR="00C02F17" w:rsidRDefault="00C02F17">
      <w:pPr>
        <w:pStyle w:val="1"/>
      </w:pPr>
      <w:r>
        <w:t>Прогнозный объем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w:t>
      </w:r>
    </w:p>
    <w:p w:rsidR="00C02F17" w:rsidRDefault="00C02F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2693"/>
        <w:gridCol w:w="1984"/>
      </w:tblGrid>
      <w:tr w:rsidR="00C02F17">
        <w:tblPrEx>
          <w:tblCellMar>
            <w:top w:w="0" w:type="dxa"/>
            <w:bottom w:w="0" w:type="dxa"/>
          </w:tblCellMar>
        </w:tblPrEx>
        <w:tc>
          <w:tcPr>
            <w:tcW w:w="5529" w:type="dxa"/>
            <w:tcBorders>
              <w:top w:val="single" w:sz="4" w:space="0" w:color="auto"/>
              <w:bottom w:val="single" w:sz="4" w:space="0" w:color="auto"/>
              <w:right w:val="single" w:sz="4" w:space="0" w:color="auto"/>
            </w:tcBorders>
          </w:tcPr>
          <w:p w:rsidR="00C02F17" w:rsidRDefault="00C02F17">
            <w:pPr>
              <w:pStyle w:val="a5"/>
              <w:jc w:val="center"/>
            </w:pPr>
            <w:r>
              <w:t>Условия оказания медицинской помощи</w:t>
            </w:r>
          </w:p>
        </w:tc>
        <w:tc>
          <w:tcPr>
            <w:tcW w:w="2693"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Единица измерения</w:t>
            </w:r>
          </w:p>
        </w:tc>
        <w:tc>
          <w:tcPr>
            <w:tcW w:w="1984" w:type="dxa"/>
            <w:tcBorders>
              <w:top w:val="single" w:sz="4" w:space="0" w:color="auto"/>
              <w:left w:val="single" w:sz="4" w:space="0" w:color="auto"/>
              <w:bottom w:val="single" w:sz="4" w:space="0" w:color="auto"/>
            </w:tcBorders>
          </w:tcPr>
          <w:p w:rsidR="00C02F17" w:rsidRDefault="00C02F17">
            <w:pPr>
              <w:pStyle w:val="a5"/>
              <w:jc w:val="center"/>
            </w:pPr>
            <w:r>
              <w:t>Прогнозный объем медицинской помощи</w:t>
            </w:r>
          </w:p>
        </w:tc>
      </w:tr>
      <w:tr w:rsidR="00C02F17">
        <w:tblPrEx>
          <w:tblCellMar>
            <w:top w:w="0" w:type="dxa"/>
            <w:bottom w:w="0" w:type="dxa"/>
          </w:tblCellMar>
        </w:tblPrEx>
        <w:tc>
          <w:tcPr>
            <w:tcW w:w="5529" w:type="dxa"/>
            <w:tcBorders>
              <w:top w:val="single" w:sz="4" w:space="0" w:color="auto"/>
              <w:bottom w:val="single" w:sz="4" w:space="0" w:color="auto"/>
              <w:right w:val="single" w:sz="4" w:space="0" w:color="auto"/>
            </w:tcBorders>
          </w:tcPr>
          <w:p w:rsidR="00C02F17" w:rsidRDefault="00C02F17">
            <w:pPr>
              <w:pStyle w:val="a6"/>
            </w:pPr>
            <w:r>
              <w:t>Специализированная медицинская помощь в условиях дневных стационаров, в том числе:</w:t>
            </w:r>
          </w:p>
        </w:tc>
        <w:tc>
          <w:tcPr>
            <w:tcW w:w="2693"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лечения</w:t>
            </w:r>
          </w:p>
        </w:tc>
        <w:tc>
          <w:tcPr>
            <w:tcW w:w="1984" w:type="dxa"/>
            <w:tcBorders>
              <w:top w:val="single" w:sz="4" w:space="0" w:color="auto"/>
              <w:left w:val="single" w:sz="4" w:space="0" w:color="auto"/>
              <w:bottom w:val="single" w:sz="4" w:space="0" w:color="auto"/>
            </w:tcBorders>
          </w:tcPr>
          <w:p w:rsidR="00C02F17" w:rsidRDefault="00C02F17">
            <w:pPr>
              <w:pStyle w:val="a5"/>
              <w:jc w:val="center"/>
            </w:pPr>
            <w:r>
              <w:t>10631</w:t>
            </w:r>
          </w:p>
        </w:tc>
      </w:tr>
      <w:tr w:rsidR="00C02F17">
        <w:tblPrEx>
          <w:tblCellMar>
            <w:top w:w="0" w:type="dxa"/>
            <w:bottom w:w="0" w:type="dxa"/>
          </w:tblCellMar>
        </w:tblPrEx>
        <w:tc>
          <w:tcPr>
            <w:tcW w:w="5529" w:type="dxa"/>
            <w:tcBorders>
              <w:top w:val="single" w:sz="4" w:space="0" w:color="auto"/>
              <w:bottom w:val="single" w:sz="4" w:space="0" w:color="auto"/>
              <w:right w:val="single" w:sz="4" w:space="0" w:color="auto"/>
            </w:tcBorders>
          </w:tcPr>
          <w:p w:rsidR="00C02F17" w:rsidRDefault="00C02F17">
            <w:pPr>
              <w:pStyle w:val="a6"/>
            </w:pPr>
            <w:r>
              <w:t>по профилю "онкология"</w:t>
            </w:r>
          </w:p>
        </w:tc>
        <w:tc>
          <w:tcPr>
            <w:tcW w:w="2693"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лечения</w:t>
            </w:r>
          </w:p>
        </w:tc>
        <w:tc>
          <w:tcPr>
            <w:tcW w:w="1984" w:type="dxa"/>
            <w:tcBorders>
              <w:top w:val="single" w:sz="4" w:space="0" w:color="auto"/>
              <w:left w:val="single" w:sz="4" w:space="0" w:color="auto"/>
              <w:bottom w:val="single" w:sz="4" w:space="0" w:color="auto"/>
            </w:tcBorders>
          </w:tcPr>
          <w:p w:rsidR="00C02F17" w:rsidRDefault="00C02F17">
            <w:pPr>
              <w:pStyle w:val="a5"/>
              <w:jc w:val="center"/>
            </w:pPr>
            <w:r>
              <w:t>2917</w:t>
            </w:r>
          </w:p>
        </w:tc>
      </w:tr>
      <w:tr w:rsidR="00C02F17">
        <w:tblPrEx>
          <w:tblCellMar>
            <w:top w:w="0" w:type="dxa"/>
            <w:bottom w:w="0" w:type="dxa"/>
          </w:tblCellMar>
        </w:tblPrEx>
        <w:tc>
          <w:tcPr>
            <w:tcW w:w="5529" w:type="dxa"/>
            <w:tcBorders>
              <w:top w:val="single" w:sz="4" w:space="0" w:color="auto"/>
              <w:bottom w:val="single" w:sz="4" w:space="0" w:color="auto"/>
              <w:right w:val="single" w:sz="4" w:space="0" w:color="auto"/>
            </w:tcBorders>
          </w:tcPr>
          <w:p w:rsidR="00C02F17" w:rsidRDefault="00C02F17">
            <w:pPr>
              <w:pStyle w:val="a6"/>
            </w:pPr>
            <w:r>
              <w:t>экстракорпоральное оплодотворение</w:t>
            </w:r>
          </w:p>
        </w:tc>
        <w:tc>
          <w:tcPr>
            <w:tcW w:w="2693"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tc>
        <w:tc>
          <w:tcPr>
            <w:tcW w:w="1984" w:type="dxa"/>
            <w:tcBorders>
              <w:top w:val="single" w:sz="4" w:space="0" w:color="auto"/>
              <w:left w:val="single" w:sz="4" w:space="0" w:color="auto"/>
              <w:bottom w:val="single" w:sz="4" w:space="0" w:color="auto"/>
            </w:tcBorders>
          </w:tcPr>
          <w:p w:rsidR="00C02F17" w:rsidRDefault="00C02F17">
            <w:pPr>
              <w:pStyle w:val="a5"/>
              <w:jc w:val="center"/>
            </w:pPr>
            <w:r>
              <w:t>287</w:t>
            </w:r>
          </w:p>
        </w:tc>
      </w:tr>
      <w:tr w:rsidR="00C02F17">
        <w:tblPrEx>
          <w:tblCellMar>
            <w:top w:w="0" w:type="dxa"/>
            <w:bottom w:w="0" w:type="dxa"/>
          </w:tblCellMar>
        </w:tblPrEx>
        <w:tc>
          <w:tcPr>
            <w:tcW w:w="5529" w:type="dxa"/>
            <w:tcBorders>
              <w:top w:val="single" w:sz="4" w:space="0" w:color="auto"/>
              <w:bottom w:val="single" w:sz="4" w:space="0" w:color="auto"/>
              <w:right w:val="single" w:sz="4" w:space="0" w:color="auto"/>
            </w:tcBorders>
          </w:tcPr>
          <w:p w:rsidR="00C02F17" w:rsidRDefault="00C02F17">
            <w:pPr>
              <w:pStyle w:val="a6"/>
            </w:pPr>
            <w:r>
              <w:t>медицинская реабилитация</w:t>
            </w:r>
          </w:p>
        </w:tc>
        <w:tc>
          <w:tcPr>
            <w:tcW w:w="2693"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 лечения</w:t>
            </w:r>
          </w:p>
        </w:tc>
        <w:tc>
          <w:tcPr>
            <w:tcW w:w="1984" w:type="dxa"/>
            <w:tcBorders>
              <w:top w:val="single" w:sz="4" w:space="0" w:color="auto"/>
              <w:left w:val="single" w:sz="4" w:space="0" w:color="auto"/>
              <w:bottom w:val="single" w:sz="4" w:space="0" w:color="auto"/>
            </w:tcBorders>
          </w:tcPr>
          <w:p w:rsidR="00C02F17" w:rsidRDefault="00C02F17">
            <w:pPr>
              <w:pStyle w:val="a5"/>
              <w:jc w:val="center"/>
            </w:pPr>
            <w:r>
              <w:t>490</w:t>
            </w:r>
          </w:p>
        </w:tc>
      </w:tr>
      <w:tr w:rsidR="00C02F17">
        <w:tblPrEx>
          <w:tblCellMar>
            <w:top w:w="0" w:type="dxa"/>
            <w:bottom w:w="0" w:type="dxa"/>
          </w:tblCellMar>
        </w:tblPrEx>
        <w:tc>
          <w:tcPr>
            <w:tcW w:w="5529" w:type="dxa"/>
            <w:tcBorders>
              <w:top w:val="single" w:sz="4" w:space="0" w:color="auto"/>
              <w:bottom w:val="single" w:sz="4" w:space="0" w:color="auto"/>
              <w:right w:val="single" w:sz="4" w:space="0" w:color="auto"/>
            </w:tcBorders>
          </w:tcPr>
          <w:p w:rsidR="00C02F17" w:rsidRDefault="00C02F17">
            <w:pPr>
              <w:pStyle w:val="a6"/>
            </w:pPr>
            <w:r>
              <w:t>Специализированная медицинская помощь в условиях круглосуточного стационара, в том числе:</w:t>
            </w:r>
          </w:p>
        </w:tc>
        <w:tc>
          <w:tcPr>
            <w:tcW w:w="2693"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984" w:type="dxa"/>
            <w:tcBorders>
              <w:top w:val="single" w:sz="4" w:space="0" w:color="auto"/>
              <w:left w:val="single" w:sz="4" w:space="0" w:color="auto"/>
              <w:bottom w:val="single" w:sz="4" w:space="0" w:color="auto"/>
            </w:tcBorders>
          </w:tcPr>
          <w:p w:rsidR="00C02F17" w:rsidRDefault="00C02F17">
            <w:pPr>
              <w:pStyle w:val="a5"/>
              <w:jc w:val="center"/>
            </w:pPr>
            <w:r>
              <w:t>46032</w:t>
            </w:r>
          </w:p>
        </w:tc>
      </w:tr>
      <w:tr w:rsidR="00C02F17">
        <w:tblPrEx>
          <w:tblCellMar>
            <w:top w:w="0" w:type="dxa"/>
            <w:bottom w:w="0" w:type="dxa"/>
          </w:tblCellMar>
        </w:tblPrEx>
        <w:tc>
          <w:tcPr>
            <w:tcW w:w="5529" w:type="dxa"/>
            <w:tcBorders>
              <w:top w:val="single" w:sz="4" w:space="0" w:color="auto"/>
              <w:bottom w:val="single" w:sz="4" w:space="0" w:color="auto"/>
              <w:right w:val="single" w:sz="4" w:space="0" w:color="auto"/>
            </w:tcBorders>
          </w:tcPr>
          <w:p w:rsidR="00C02F17" w:rsidRDefault="00C02F17">
            <w:pPr>
              <w:pStyle w:val="a6"/>
            </w:pPr>
            <w:r>
              <w:t>по профилю "онкология"</w:t>
            </w:r>
          </w:p>
        </w:tc>
        <w:tc>
          <w:tcPr>
            <w:tcW w:w="2693"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984" w:type="dxa"/>
            <w:tcBorders>
              <w:top w:val="single" w:sz="4" w:space="0" w:color="auto"/>
              <w:left w:val="single" w:sz="4" w:space="0" w:color="auto"/>
              <w:bottom w:val="single" w:sz="4" w:space="0" w:color="auto"/>
            </w:tcBorders>
          </w:tcPr>
          <w:p w:rsidR="00C02F17" w:rsidRDefault="00C02F17">
            <w:pPr>
              <w:pStyle w:val="a5"/>
              <w:jc w:val="center"/>
            </w:pPr>
            <w:r>
              <w:t>6179</w:t>
            </w:r>
          </w:p>
        </w:tc>
      </w:tr>
      <w:tr w:rsidR="00C02F17">
        <w:tblPrEx>
          <w:tblCellMar>
            <w:top w:w="0" w:type="dxa"/>
            <w:bottom w:w="0" w:type="dxa"/>
          </w:tblCellMar>
        </w:tblPrEx>
        <w:tc>
          <w:tcPr>
            <w:tcW w:w="5529" w:type="dxa"/>
            <w:tcBorders>
              <w:top w:val="single" w:sz="4" w:space="0" w:color="auto"/>
              <w:bottom w:val="single" w:sz="4" w:space="0" w:color="auto"/>
              <w:right w:val="single" w:sz="4" w:space="0" w:color="auto"/>
            </w:tcBorders>
          </w:tcPr>
          <w:p w:rsidR="00C02F17" w:rsidRDefault="00C02F17">
            <w:pPr>
              <w:pStyle w:val="a6"/>
            </w:pPr>
            <w:r>
              <w:t>медицинская реабилитация</w:t>
            </w:r>
          </w:p>
        </w:tc>
        <w:tc>
          <w:tcPr>
            <w:tcW w:w="2693"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984" w:type="dxa"/>
            <w:tcBorders>
              <w:top w:val="single" w:sz="4" w:space="0" w:color="auto"/>
              <w:left w:val="single" w:sz="4" w:space="0" w:color="auto"/>
              <w:bottom w:val="single" w:sz="4" w:space="0" w:color="auto"/>
            </w:tcBorders>
          </w:tcPr>
          <w:p w:rsidR="00C02F17" w:rsidRDefault="00C02F17">
            <w:pPr>
              <w:pStyle w:val="a5"/>
              <w:jc w:val="center"/>
            </w:pPr>
            <w:r>
              <w:t>5352</w:t>
            </w:r>
          </w:p>
        </w:tc>
      </w:tr>
      <w:tr w:rsidR="00C02F17">
        <w:tblPrEx>
          <w:tblCellMar>
            <w:top w:w="0" w:type="dxa"/>
            <w:bottom w:w="0" w:type="dxa"/>
          </w:tblCellMar>
        </w:tblPrEx>
        <w:tc>
          <w:tcPr>
            <w:tcW w:w="5529" w:type="dxa"/>
            <w:tcBorders>
              <w:top w:val="single" w:sz="4" w:space="0" w:color="auto"/>
              <w:bottom w:val="single" w:sz="4" w:space="0" w:color="auto"/>
              <w:right w:val="single" w:sz="4" w:space="0" w:color="auto"/>
            </w:tcBorders>
          </w:tcPr>
          <w:p w:rsidR="00C02F17" w:rsidRDefault="00C02F17">
            <w:pPr>
              <w:pStyle w:val="a6"/>
            </w:pPr>
            <w:r>
              <w:t>эндоваскулярная деструкция дополнительных проводящих путей и аритмогенных зон сердца</w:t>
            </w:r>
          </w:p>
        </w:tc>
        <w:tc>
          <w:tcPr>
            <w:tcW w:w="2693" w:type="dxa"/>
            <w:tcBorders>
              <w:top w:val="single" w:sz="4" w:space="0" w:color="auto"/>
              <w:left w:val="single" w:sz="4" w:space="0" w:color="auto"/>
              <w:bottom w:val="single" w:sz="4" w:space="0" w:color="auto"/>
              <w:right w:val="single" w:sz="4" w:space="0" w:color="auto"/>
            </w:tcBorders>
          </w:tcPr>
          <w:p w:rsidR="00C02F17" w:rsidRDefault="00C02F17">
            <w:pPr>
              <w:pStyle w:val="a5"/>
              <w:jc w:val="center"/>
            </w:pPr>
            <w:r>
              <w:t>случаев</w:t>
            </w:r>
          </w:p>
          <w:p w:rsidR="00C02F17" w:rsidRDefault="00C02F17">
            <w:pPr>
              <w:pStyle w:val="a5"/>
              <w:jc w:val="center"/>
            </w:pPr>
            <w:r>
              <w:t>госпитализации</w:t>
            </w:r>
          </w:p>
        </w:tc>
        <w:tc>
          <w:tcPr>
            <w:tcW w:w="1984" w:type="dxa"/>
            <w:tcBorders>
              <w:top w:val="single" w:sz="4" w:space="0" w:color="auto"/>
              <w:left w:val="single" w:sz="4" w:space="0" w:color="auto"/>
              <w:bottom w:val="single" w:sz="4" w:space="0" w:color="auto"/>
            </w:tcBorders>
          </w:tcPr>
          <w:p w:rsidR="00C02F17" w:rsidRDefault="00C02F17">
            <w:pPr>
              <w:pStyle w:val="a5"/>
              <w:jc w:val="center"/>
            </w:pPr>
            <w:r>
              <w:t>724</w:t>
            </w:r>
          </w:p>
        </w:tc>
      </w:tr>
    </w:tbl>
    <w:p w:rsidR="00C02F17" w:rsidRDefault="00C02F17"/>
    <w:sectPr w:rsidR="00C02F17">
      <w:headerReference w:type="default" r:id="rId156"/>
      <w:footerReference w:type="default" r:id="rId157"/>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BD8" w:rsidRDefault="00CB6BD8">
      <w:r>
        <w:separator/>
      </w:r>
    </w:p>
  </w:endnote>
  <w:endnote w:type="continuationSeparator" w:id="0">
    <w:p w:rsidR="00CB6BD8" w:rsidRDefault="00CB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C02F17">
      <w:tblPrEx>
        <w:tblCellMar>
          <w:top w:w="0" w:type="dxa"/>
          <w:left w:w="0" w:type="dxa"/>
          <w:bottom w:w="0" w:type="dxa"/>
          <w:right w:w="0" w:type="dxa"/>
        </w:tblCellMar>
      </w:tblPrEx>
      <w:tc>
        <w:tcPr>
          <w:tcW w:w="3433" w:type="dxa"/>
          <w:tcBorders>
            <w:top w:val="nil"/>
            <w:left w:val="nil"/>
            <w:bottom w:val="nil"/>
            <w:right w:val="nil"/>
          </w:tcBorders>
        </w:tcPr>
        <w:p w:rsidR="00C02F17" w:rsidRDefault="00C02F1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22.09.2025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02F17" w:rsidRDefault="00C02F1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02F17" w:rsidRDefault="00C02F1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C0193">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C0193">
            <w:rPr>
              <w:rFonts w:ascii="Times New Roman" w:hAnsi="Times New Roman" w:cs="Times New Roman"/>
              <w:noProof/>
              <w:sz w:val="20"/>
              <w:szCs w:val="20"/>
            </w:rPr>
            <w:t>54</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C02F17">
      <w:tblPrEx>
        <w:tblCellMar>
          <w:top w:w="0" w:type="dxa"/>
          <w:left w:w="0" w:type="dxa"/>
          <w:bottom w:w="0" w:type="dxa"/>
          <w:right w:w="0" w:type="dxa"/>
        </w:tblCellMar>
      </w:tblPrEx>
      <w:tc>
        <w:tcPr>
          <w:tcW w:w="5079" w:type="dxa"/>
          <w:tcBorders>
            <w:top w:val="nil"/>
            <w:left w:val="nil"/>
            <w:bottom w:val="nil"/>
            <w:right w:val="nil"/>
          </w:tcBorders>
        </w:tcPr>
        <w:p w:rsidR="00C02F17" w:rsidRDefault="00C02F1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22.09.2025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02F17" w:rsidRDefault="00C02F1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02F17" w:rsidRDefault="00C02F1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955B6">
            <w:rPr>
              <w:rFonts w:ascii="Times New Roman" w:hAnsi="Times New Roman" w:cs="Times New Roman"/>
              <w:noProof/>
              <w:sz w:val="20"/>
              <w:szCs w:val="20"/>
            </w:rPr>
            <w:t>65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955B6">
            <w:rPr>
              <w:rFonts w:ascii="Times New Roman" w:hAnsi="Times New Roman" w:cs="Times New Roman"/>
              <w:noProof/>
              <w:sz w:val="20"/>
              <w:szCs w:val="20"/>
            </w:rPr>
            <w:t>65</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C02F17">
      <w:tblPrEx>
        <w:tblCellMar>
          <w:top w:w="0" w:type="dxa"/>
          <w:left w:w="0" w:type="dxa"/>
          <w:bottom w:w="0" w:type="dxa"/>
          <w:right w:w="0" w:type="dxa"/>
        </w:tblCellMar>
      </w:tblPrEx>
      <w:tc>
        <w:tcPr>
          <w:tcW w:w="3008" w:type="dxa"/>
          <w:tcBorders>
            <w:top w:val="nil"/>
            <w:left w:val="nil"/>
            <w:bottom w:val="nil"/>
            <w:right w:val="nil"/>
          </w:tcBorders>
        </w:tcPr>
        <w:p w:rsidR="00C02F17" w:rsidRDefault="00C02F1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22.09.2025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02F17" w:rsidRDefault="00C02F1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02F17" w:rsidRDefault="00C02F1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955B6">
            <w:rPr>
              <w:rFonts w:ascii="Times New Roman" w:hAnsi="Times New Roman" w:cs="Times New Roman"/>
              <w:noProof/>
              <w:sz w:val="20"/>
              <w:szCs w:val="20"/>
            </w:rPr>
            <w:t>74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955B6">
            <w:rPr>
              <w:rFonts w:ascii="Times New Roman" w:hAnsi="Times New Roman" w:cs="Times New Roman"/>
              <w:noProof/>
              <w:sz w:val="20"/>
              <w:szCs w:val="20"/>
            </w:rPr>
            <w:t>74</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C02F17">
      <w:tblPrEx>
        <w:tblCellMar>
          <w:top w:w="0" w:type="dxa"/>
          <w:left w:w="0" w:type="dxa"/>
          <w:bottom w:w="0" w:type="dxa"/>
          <w:right w:w="0" w:type="dxa"/>
        </w:tblCellMar>
      </w:tblPrEx>
      <w:tc>
        <w:tcPr>
          <w:tcW w:w="5079" w:type="dxa"/>
          <w:tcBorders>
            <w:top w:val="nil"/>
            <w:left w:val="nil"/>
            <w:bottom w:val="nil"/>
            <w:right w:val="nil"/>
          </w:tcBorders>
        </w:tcPr>
        <w:p w:rsidR="00C02F17" w:rsidRDefault="00C02F1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22.09.2025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02F17" w:rsidRDefault="00C02F1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02F17" w:rsidRDefault="00C02F1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955B6">
            <w:rPr>
              <w:rFonts w:ascii="Times New Roman" w:hAnsi="Times New Roman" w:cs="Times New Roman"/>
              <w:noProof/>
              <w:sz w:val="20"/>
              <w:szCs w:val="20"/>
            </w:rPr>
            <w:t>96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955B6">
            <w:rPr>
              <w:rFonts w:ascii="Times New Roman" w:hAnsi="Times New Roman" w:cs="Times New Roman"/>
              <w:noProof/>
              <w:sz w:val="20"/>
              <w:szCs w:val="20"/>
            </w:rPr>
            <w:t>96</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C02F17">
      <w:tblPrEx>
        <w:tblCellMar>
          <w:top w:w="0" w:type="dxa"/>
          <w:left w:w="0" w:type="dxa"/>
          <w:bottom w:w="0" w:type="dxa"/>
          <w:right w:w="0" w:type="dxa"/>
        </w:tblCellMar>
      </w:tblPrEx>
      <w:tc>
        <w:tcPr>
          <w:tcW w:w="3008" w:type="dxa"/>
          <w:tcBorders>
            <w:top w:val="nil"/>
            <w:left w:val="nil"/>
            <w:bottom w:val="nil"/>
            <w:right w:val="nil"/>
          </w:tcBorders>
        </w:tcPr>
        <w:p w:rsidR="00C02F17" w:rsidRDefault="00C02F1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22.09.2025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02F17" w:rsidRDefault="00C02F1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02F17" w:rsidRDefault="00C02F1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955B6">
            <w:rPr>
              <w:rFonts w:ascii="Times New Roman" w:hAnsi="Times New Roman" w:cs="Times New Roman"/>
              <w:noProof/>
              <w:sz w:val="20"/>
              <w:szCs w:val="20"/>
            </w:rPr>
            <w:t>97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955B6">
            <w:rPr>
              <w:rFonts w:ascii="Times New Roman" w:hAnsi="Times New Roman" w:cs="Times New Roman"/>
              <w:noProof/>
              <w:sz w:val="20"/>
              <w:szCs w:val="20"/>
            </w:rPr>
            <w:t>97</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C02F17">
      <w:tblPrEx>
        <w:tblCellMar>
          <w:top w:w="0" w:type="dxa"/>
          <w:left w:w="0" w:type="dxa"/>
          <w:bottom w:w="0" w:type="dxa"/>
          <w:right w:w="0" w:type="dxa"/>
        </w:tblCellMar>
      </w:tblPrEx>
      <w:tc>
        <w:tcPr>
          <w:tcW w:w="5079" w:type="dxa"/>
          <w:tcBorders>
            <w:top w:val="nil"/>
            <w:left w:val="nil"/>
            <w:bottom w:val="nil"/>
            <w:right w:val="nil"/>
          </w:tcBorders>
        </w:tcPr>
        <w:p w:rsidR="00C02F17" w:rsidRDefault="00C02F1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22.09.2025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02F17" w:rsidRDefault="00C02F1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02F17" w:rsidRDefault="00C02F1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955B6">
            <w:rPr>
              <w:rFonts w:ascii="Times New Roman" w:hAnsi="Times New Roman" w:cs="Times New Roman"/>
              <w:noProof/>
              <w:sz w:val="20"/>
              <w:szCs w:val="20"/>
            </w:rPr>
            <w:t>127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955B6">
            <w:rPr>
              <w:rFonts w:ascii="Times New Roman" w:hAnsi="Times New Roman" w:cs="Times New Roman"/>
              <w:noProof/>
              <w:sz w:val="20"/>
              <w:szCs w:val="20"/>
            </w:rPr>
            <w:t>127</w: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C02F17">
      <w:tblPrEx>
        <w:tblCellMar>
          <w:top w:w="0" w:type="dxa"/>
          <w:left w:w="0" w:type="dxa"/>
          <w:bottom w:w="0" w:type="dxa"/>
          <w:right w:w="0" w:type="dxa"/>
        </w:tblCellMar>
      </w:tblPrEx>
      <w:tc>
        <w:tcPr>
          <w:tcW w:w="3008" w:type="dxa"/>
          <w:tcBorders>
            <w:top w:val="nil"/>
            <w:left w:val="nil"/>
            <w:bottom w:val="nil"/>
            <w:right w:val="nil"/>
          </w:tcBorders>
        </w:tcPr>
        <w:p w:rsidR="00C02F17" w:rsidRDefault="00C02F1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22.09.2025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02F17" w:rsidRDefault="00C02F1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02F17" w:rsidRDefault="00C02F1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955B6">
            <w:rPr>
              <w:rFonts w:ascii="Times New Roman" w:hAnsi="Times New Roman" w:cs="Times New Roman"/>
              <w:noProof/>
              <w:sz w:val="20"/>
              <w:szCs w:val="20"/>
            </w:rPr>
            <w:t>134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955B6">
            <w:rPr>
              <w:rFonts w:ascii="Times New Roman" w:hAnsi="Times New Roman" w:cs="Times New Roman"/>
              <w:noProof/>
              <w:sz w:val="20"/>
              <w:szCs w:val="20"/>
            </w:rPr>
            <w:t>134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BD8" w:rsidRDefault="00CB6BD8">
      <w:r>
        <w:separator/>
      </w:r>
    </w:p>
  </w:footnote>
  <w:footnote w:type="continuationSeparator" w:id="0">
    <w:p w:rsidR="00CB6BD8" w:rsidRDefault="00CB6B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F17" w:rsidRDefault="00C02F1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Татарстан от 31 января 2025 г. N 48 "Об утверждении Программы…</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F17" w:rsidRDefault="00C02F1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Татарстан от 31 января 2025 г. N 48 "Об утверждении Программы государственных гарантий бесплатного оказания…</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F17" w:rsidRDefault="00C02F1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Татарстан от 31 января 2025 г. N 48 "Об…</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F17" w:rsidRDefault="00C02F1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Татарстан от 31 января 2025 г. N 48 "Об утверждении Программы государственных гарантий бесплатного оказания…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F17" w:rsidRDefault="00C02F1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Татарстан от 31 января 2025 г. N 48 "Об…</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F17" w:rsidRDefault="00C02F1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Татарстан от 31 января 2025 г. N 48 "Об утверждении Программы государственных гарантий бесплатного оказания…</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F17" w:rsidRDefault="00C02F1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Татарстан от 31 января 2025 г. N 48 "Об…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B6"/>
    <w:rsid w:val="000955B6"/>
    <w:rsid w:val="00C02F17"/>
    <w:rsid w:val="00CB6BD8"/>
    <w:rsid w:val="00FC0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640C5F-7CBD-45AE-9676-41EB14A5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semiHidden/>
    <w:unhideWhenUsed/>
    <w:pPr>
      <w:tabs>
        <w:tab w:val="center" w:pos="4677"/>
        <w:tab w:val="right" w:pos="9355"/>
      </w:tabs>
    </w:pPr>
  </w:style>
  <w:style w:type="character" w:customStyle="1" w:styleId="aa">
    <w:name w:val="Верхний колонтитул Знак"/>
    <w:basedOn w:val="a0"/>
    <w:link w:val="a9"/>
    <w:uiPriority w:val="99"/>
    <w:semiHidden/>
    <w:locked/>
    <w:rPr>
      <w:rFonts w:ascii="Times New Roman CYR" w:hAnsi="Times New Roman CYR" w:cs="Times New Roman CYR"/>
      <w:sz w:val="24"/>
      <w:szCs w:val="24"/>
    </w:rPr>
  </w:style>
  <w:style w:type="paragraph" w:styleId="ab">
    <w:name w:val="footer"/>
    <w:basedOn w:val="a"/>
    <w:link w:val="ac"/>
    <w:uiPriority w:val="99"/>
    <w:semiHidden/>
    <w:unhideWhenUsed/>
    <w:pPr>
      <w:tabs>
        <w:tab w:val="center" w:pos="4677"/>
        <w:tab w:val="right" w:pos="9355"/>
      </w:tabs>
    </w:pPr>
  </w:style>
  <w:style w:type="character" w:customStyle="1" w:styleId="ac">
    <w:name w:val="Нижний колонтитул Знак"/>
    <w:basedOn w:val="a0"/>
    <w:link w:val="ab"/>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2.xml"/><Relationship Id="rId21" Type="http://schemas.openxmlformats.org/officeDocument/2006/relationships/hyperlink" Target="https://internet.garant.ru/document/redirect/411238101/1000" TargetMode="External"/><Relationship Id="rId42" Type="http://schemas.openxmlformats.org/officeDocument/2006/relationships/hyperlink" Target="https://internet.garant.ru/document/redirect/12191967/21" TargetMode="External"/><Relationship Id="rId63" Type="http://schemas.openxmlformats.org/officeDocument/2006/relationships/hyperlink" Target="https://internet.garant.ru/document/redirect/12191967/20" TargetMode="External"/><Relationship Id="rId84" Type="http://schemas.openxmlformats.org/officeDocument/2006/relationships/hyperlink" Target="https://internet.garant.ru/document/redirect/70859232/1000" TargetMode="External"/><Relationship Id="rId138" Type="http://schemas.openxmlformats.org/officeDocument/2006/relationships/hyperlink" Target="https://internet.garant.ru/document/redirect/12180688/83" TargetMode="External"/><Relationship Id="rId159" Type="http://schemas.openxmlformats.org/officeDocument/2006/relationships/theme" Target="theme/theme1.xml"/><Relationship Id="rId107" Type="http://schemas.openxmlformats.org/officeDocument/2006/relationships/hyperlink" Target="https://internet.garant.ru/document/redirect/400533605/0" TargetMode="External"/><Relationship Id="rId11" Type="http://schemas.openxmlformats.org/officeDocument/2006/relationships/hyperlink" Target="https://internet.garant.ru/document/redirect/411020906/0" TargetMode="External"/><Relationship Id="rId32" Type="http://schemas.openxmlformats.org/officeDocument/2006/relationships/hyperlink" Target="https://internet.garant.ru/document/redirect/8120636/0" TargetMode="External"/><Relationship Id="rId53" Type="http://schemas.openxmlformats.org/officeDocument/2006/relationships/hyperlink" Target="https://internet.garant.ru/document/redirect/403111701/0" TargetMode="External"/><Relationship Id="rId74" Type="http://schemas.openxmlformats.org/officeDocument/2006/relationships/hyperlink" Target="https://internet.garant.ru/document/redirect/411238101/0" TargetMode="External"/><Relationship Id="rId128" Type="http://schemas.openxmlformats.org/officeDocument/2006/relationships/hyperlink" Target="https://internet.garant.ru/document/redirect/12180688/83" TargetMode="External"/><Relationship Id="rId149" Type="http://schemas.openxmlformats.org/officeDocument/2006/relationships/hyperlink" Target="https://internet.garant.ru/document/redirect/407658454/0" TargetMode="External"/><Relationship Id="rId5" Type="http://schemas.openxmlformats.org/officeDocument/2006/relationships/footnotes" Target="footnotes.xml"/><Relationship Id="rId95" Type="http://schemas.openxmlformats.org/officeDocument/2006/relationships/hyperlink" Target="https://internet.garant.ru/document/redirect/70315296/0" TargetMode="External"/><Relationship Id="rId22" Type="http://schemas.openxmlformats.org/officeDocument/2006/relationships/hyperlink" Target="https://internet.garant.ru/document/redirect/411238101/0" TargetMode="External"/><Relationship Id="rId43" Type="http://schemas.openxmlformats.org/officeDocument/2006/relationships/hyperlink" Target="https://internet.garant.ru/document/redirect/70179998/0" TargetMode="External"/><Relationship Id="rId64" Type="http://schemas.openxmlformats.org/officeDocument/2006/relationships/hyperlink" Target="https://internet.garant.ru/document/redirect/411238101/15000" TargetMode="External"/><Relationship Id="rId118" Type="http://schemas.openxmlformats.org/officeDocument/2006/relationships/footer" Target="footer2.xml"/><Relationship Id="rId139" Type="http://schemas.openxmlformats.org/officeDocument/2006/relationships/hyperlink" Target="https://internet.garant.ru/document/redirect/411238101/11100" TargetMode="External"/><Relationship Id="rId80" Type="http://schemas.openxmlformats.org/officeDocument/2006/relationships/hyperlink" Target="https://internet.garant.ru/document/redirect/403258640/2000" TargetMode="External"/><Relationship Id="rId85" Type="http://schemas.openxmlformats.org/officeDocument/2006/relationships/hyperlink" Target="https://internet.garant.ru/document/redirect/70859232/0" TargetMode="External"/><Relationship Id="rId150" Type="http://schemas.openxmlformats.org/officeDocument/2006/relationships/header" Target="header5.xml"/><Relationship Id="rId155" Type="http://schemas.openxmlformats.org/officeDocument/2006/relationships/footer" Target="footer6.xml"/><Relationship Id="rId12" Type="http://schemas.openxmlformats.org/officeDocument/2006/relationships/hyperlink" Target="https://internet.garant.ru/document/redirect/406649017/232" TargetMode="External"/><Relationship Id="rId17" Type="http://schemas.openxmlformats.org/officeDocument/2006/relationships/hyperlink" Target="https://internet.garant.ru/document/redirect/411238101/11100" TargetMode="External"/><Relationship Id="rId33" Type="http://schemas.openxmlformats.org/officeDocument/2006/relationships/hyperlink" Target="https://internet.garant.ru/document/redirect/411238101/11000" TargetMode="External"/><Relationship Id="rId38" Type="http://schemas.openxmlformats.org/officeDocument/2006/relationships/hyperlink" Target="https://internet.garant.ru/document/redirect/406870186/0" TargetMode="External"/><Relationship Id="rId59" Type="http://schemas.openxmlformats.org/officeDocument/2006/relationships/hyperlink" Target="https://internet.garant.ru/document/redirect/74676384/1000" TargetMode="External"/><Relationship Id="rId103" Type="http://schemas.openxmlformats.org/officeDocument/2006/relationships/hyperlink" Target="https://internet.garant.ru/document/redirect/70329696/0" TargetMode="External"/><Relationship Id="rId108" Type="http://schemas.openxmlformats.org/officeDocument/2006/relationships/hyperlink" Target="https://internet.garant.ru/document/redirect/71851294/0" TargetMode="External"/><Relationship Id="rId124" Type="http://schemas.openxmlformats.org/officeDocument/2006/relationships/hyperlink" Target="https://internet.garant.ru/document/redirect/70170950/0" TargetMode="External"/><Relationship Id="rId129" Type="http://schemas.openxmlformats.org/officeDocument/2006/relationships/hyperlink" Target="https://internet.garant.ru/document/redirect/411476981/0" TargetMode="External"/><Relationship Id="rId54" Type="http://schemas.openxmlformats.org/officeDocument/2006/relationships/hyperlink" Target="https://internet.garant.ru/document/redirect/8224902/214" TargetMode="External"/><Relationship Id="rId70" Type="http://schemas.openxmlformats.org/officeDocument/2006/relationships/hyperlink" Target="https://internet.garant.ru/document/redirect/411238101/1000" TargetMode="External"/><Relationship Id="rId75" Type="http://schemas.openxmlformats.org/officeDocument/2006/relationships/hyperlink" Target="https://internet.garant.ru/document/redirect/8224902/1080" TargetMode="External"/><Relationship Id="rId91" Type="http://schemas.openxmlformats.org/officeDocument/2006/relationships/hyperlink" Target="https://internet.garant.ru/document/redirect/411238101/1000" TargetMode="External"/><Relationship Id="rId96" Type="http://schemas.openxmlformats.org/officeDocument/2006/relationships/hyperlink" Target="https://internet.garant.ru/document/redirect/70355096/0" TargetMode="External"/><Relationship Id="rId140" Type="http://schemas.openxmlformats.org/officeDocument/2006/relationships/hyperlink" Target="https://internet.garant.ru/document/redirect/411238101/11300" TargetMode="External"/><Relationship Id="rId14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nternet.garant.ru/document/redirect/411238101/17000" TargetMode="External"/><Relationship Id="rId28" Type="http://schemas.openxmlformats.org/officeDocument/2006/relationships/hyperlink" Target="https://internet.garant.ru/document/redirect/411238101/11200" TargetMode="External"/><Relationship Id="rId49" Type="http://schemas.openxmlformats.org/officeDocument/2006/relationships/hyperlink" Target="https://internet.garant.ru/document/redirect/71925984/0" TargetMode="External"/><Relationship Id="rId114" Type="http://schemas.openxmlformats.org/officeDocument/2006/relationships/hyperlink" Target="https://internet.garant.ru/document/redirect/411238101/12" TargetMode="External"/><Relationship Id="rId119" Type="http://schemas.openxmlformats.org/officeDocument/2006/relationships/hyperlink" Target="https://internet.garant.ru/document/redirect/401414440/1000" TargetMode="External"/><Relationship Id="rId44" Type="http://schemas.openxmlformats.org/officeDocument/2006/relationships/hyperlink" Target="https://internet.garant.ru/document/redirect/70179998/1000" TargetMode="External"/><Relationship Id="rId60" Type="http://schemas.openxmlformats.org/officeDocument/2006/relationships/hyperlink" Target="https://internet.garant.ru/document/redirect/74676384/0" TargetMode="External"/><Relationship Id="rId65" Type="http://schemas.openxmlformats.org/officeDocument/2006/relationships/hyperlink" Target="https://internet.garant.ru/document/redirect/411238101/1000" TargetMode="External"/><Relationship Id="rId81" Type="http://schemas.openxmlformats.org/officeDocument/2006/relationships/hyperlink" Target="https://internet.garant.ru/document/redirect/8224902/1080" TargetMode="External"/><Relationship Id="rId86" Type="http://schemas.openxmlformats.org/officeDocument/2006/relationships/hyperlink" Target="https://internet.garant.ru/document/redirect/403084864/0" TargetMode="External"/><Relationship Id="rId130" Type="http://schemas.openxmlformats.org/officeDocument/2006/relationships/hyperlink" Target="https://internet.garant.ru/document/redirect/411238101/11200" TargetMode="External"/><Relationship Id="rId135" Type="http://schemas.openxmlformats.org/officeDocument/2006/relationships/hyperlink" Target="https://internet.garant.ru/document/redirect/70438200/0" TargetMode="External"/><Relationship Id="rId151" Type="http://schemas.openxmlformats.org/officeDocument/2006/relationships/footer" Target="footer5.xml"/><Relationship Id="rId156" Type="http://schemas.openxmlformats.org/officeDocument/2006/relationships/header" Target="header7.xml"/><Relationship Id="rId13" Type="http://schemas.openxmlformats.org/officeDocument/2006/relationships/hyperlink" Target="https://internet.garant.ru/document/redirect/406649017/233" TargetMode="External"/><Relationship Id="rId18" Type="http://schemas.openxmlformats.org/officeDocument/2006/relationships/hyperlink" Target="https://internet.garant.ru/document/redirect/411238101/1000" TargetMode="External"/><Relationship Id="rId39" Type="http://schemas.openxmlformats.org/officeDocument/2006/relationships/hyperlink" Target="https://internet.garant.ru/document/redirect/12191967/13" TargetMode="External"/><Relationship Id="rId109" Type="http://schemas.openxmlformats.org/officeDocument/2006/relationships/hyperlink" Target="https://internet.garant.ru/document/redirect/405067787/0" TargetMode="External"/><Relationship Id="rId34" Type="http://schemas.openxmlformats.org/officeDocument/2006/relationships/hyperlink" Target="https://internet.garant.ru/document/redirect/411238101/1000" TargetMode="External"/><Relationship Id="rId50" Type="http://schemas.openxmlformats.org/officeDocument/2006/relationships/hyperlink" Target="https://internet.garant.ru/document/redirect/70172996/1000" TargetMode="External"/><Relationship Id="rId55" Type="http://schemas.openxmlformats.org/officeDocument/2006/relationships/hyperlink" Target="https://internet.garant.ru/document/redirect/8224902/213" TargetMode="External"/><Relationship Id="rId76" Type="http://schemas.openxmlformats.org/officeDocument/2006/relationships/hyperlink" Target="https://internet.garant.ru/document/redirect/12125268/5" TargetMode="External"/><Relationship Id="rId97" Type="http://schemas.openxmlformats.org/officeDocument/2006/relationships/hyperlink" Target="https://internet.garant.ru/document/redirect/70170588/0" TargetMode="External"/><Relationship Id="rId104" Type="http://schemas.openxmlformats.org/officeDocument/2006/relationships/hyperlink" Target="https://internet.garant.ru/document/redirect/12191967/0" TargetMode="External"/><Relationship Id="rId120" Type="http://schemas.openxmlformats.org/officeDocument/2006/relationships/hyperlink" Target="https://internet.garant.ru/document/redirect/401414440/0" TargetMode="External"/><Relationship Id="rId125" Type="http://schemas.openxmlformats.org/officeDocument/2006/relationships/hyperlink" Target="https://internet.garant.ru/document/redirect/411476981/0" TargetMode="External"/><Relationship Id="rId141" Type="http://schemas.openxmlformats.org/officeDocument/2006/relationships/hyperlink" Target="https://internet.garant.ru/document/redirect/411238101/13000" TargetMode="External"/><Relationship Id="rId146" Type="http://schemas.openxmlformats.org/officeDocument/2006/relationships/footer" Target="footer3.xml"/><Relationship Id="rId7" Type="http://schemas.openxmlformats.org/officeDocument/2006/relationships/hyperlink" Target="https://internet.garant.ru/document/redirect/411238101/0" TargetMode="External"/><Relationship Id="rId71" Type="http://schemas.openxmlformats.org/officeDocument/2006/relationships/hyperlink" Target="https://internet.garant.ru/document/redirect/411238101/0" TargetMode="External"/><Relationship Id="rId92" Type="http://schemas.openxmlformats.org/officeDocument/2006/relationships/hyperlink" Target="https://internet.garant.ru/document/redirect/411238101/0" TargetMode="External"/><Relationship Id="rId2" Type="http://schemas.openxmlformats.org/officeDocument/2006/relationships/styles" Target="styles.xml"/><Relationship Id="rId29" Type="http://schemas.openxmlformats.org/officeDocument/2006/relationships/hyperlink" Target="https://internet.garant.ru/document/redirect/411238101/1000" TargetMode="External"/><Relationship Id="rId24" Type="http://schemas.openxmlformats.org/officeDocument/2006/relationships/hyperlink" Target="https://internet.garant.ru/document/redirect/411238101/1000" TargetMode="External"/><Relationship Id="rId40" Type="http://schemas.openxmlformats.org/officeDocument/2006/relationships/hyperlink" Target="https://internet.garant.ru/document/redirect/400533605/0" TargetMode="External"/><Relationship Id="rId45" Type="http://schemas.openxmlformats.org/officeDocument/2006/relationships/hyperlink" Target="https://internet.garant.ru/document/redirect/70179998/0" TargetMode="External"/><Relationship Id="rId66" Type="http://schemas.openxmlformats.org/officeDocument/2006/relationships/hyperlink" Target="https://internet.garant.ru/document/redirect/411238101/0" TargetMode="External"/><Relationship Id="rId87" Type="http://schemas.openxmlformats.org/officeDocument/2006/relationships/hyperlink" Target="https://internet.garant.ru/document/redirect/4100000/0" TargetMode="External"/><Relationship Id="rId110" Type="http://schemas.openxmlformats.org/officeDocument/2006/relationships/hyperlink" Target="https://internet.garant.ru/document/redirect/405067787/700" TargetMode="External"/><Relationship Id="rId115" Type="http://schemas.openxmlformats.org/officeDocument/2006/relationships/header" Target="header1.xml"/><Relationship Id="rId131" Type="http://schemas.openxmlformats.org/officeDocument/2006/relationships/hyperlink" Target="https://internet.garant.ru/document/redirect/411238101/1000" TargetMode="External"/><Relationship Id="rId136" Type="http://schemas.openxmlformats.org/officeDocument/2006/relationships/hyperlink" Target="https://internet.garant.ru/document/redirect/70859232/0" TargetMode="External"/><Relationship Id="rId157" Type="http://schemas.openxmlformats.org/officeDocument/2006/relationships/footer" Target="footer7.xml"/><Relationship Id="rId61" Type="http://schemas.openxmlformats.org/officeDocument/2006/relationships/hyperlink" Target="https://internet.garant.ru/document/redirect/75003711/1000" TargetMode="External"/><Relationship Id="rId82" Type="http://schemas.openxmlformats.org/officeDocument/2006/relationships/hyperlink" Target="https://internet.garant.ru/document/redirect/405604547/1000" TargetMode="External"/><Relationship Id="rId152" Type="http://schemas.openxmlformats.org/officeDocument/2006/relationships/hyperlink" Target="https://internet.garant.ru/document/redirect/411238101/1000" TargetMode="External"/><Relationship Id="rId19" Type="http://schemas.openxmlformats.org/officeDocument/2006/relationships/hyperlink" Target="https://internet.garant.ru/document/redirect/411238101/0" TargetMode="External"/><Relationship Id="rId14" Type="http://schemas.openxmlformats.org/officeDocument/2006/relationships/hyperlink" Target="https://internet.garant.ru/document/redirect/12191967/0" TargetMode="External"/><Relationship Id="rId30" Type="http://schemas.openxmlformats.org/officeDocument/2006/relationships/hyperlink" Target="https://internet.garant.ru/document/redirect/411238101/0" TargetMode="External"/><Relationship Id="rId35" Type="http://schemas.openxmlformats.org/officeDocument/2006/relationships/hyperlink" Target="https://internet.garant.ru/document/redirect/411238101/0" TargetMode="External"/><Relationship Id="rId56" Type="http://schemas.openxmlformats.org/officeDocument/2006/relationships/hyperlink" Target="https://internet.garant.ru/document/redirect/70877304/0" TargetMode="External"/><Relationship Id="rId77" Type="http://schemas.openxmlformats.org/officeDocument/2006/relationships/hyperlink" Target="https://internet.garant.ru/document/redirect/8224902/214" TargetMode="External"/><Relationship Id="rId100" Type="http://schemas.openxmlformats.org/officeDocument/2006/relationships/hyperlink" Target="https://internet.garant.ru/document/redirect/12136676/0" TargetMode="External"/><Relationship Id="rId105" Type="http://schemas.openxmlformats.org/officeDocument/2006/relationships/hyperlink" Target="https://internet.garant.ru/document/redirect/12180688/0" TargetMode="External"/><Relationship Id="rId126" Type="http://schemas.openxmlformats.org/officeDocument/2006/relationships/hyperlink" Target="https://internet.garant.ru/document/redirect/411806214/0" TargetMode="External"/><Relationship Id="rId147" Type="http://schemas.openxmlformats.org/officeDocument/2006/relationships/header" Target="header4.xml"/><Relationship Id="rId8" Type="http://schemas.openxmlformats.org/officeDocument/2006/relationships/hyperlink" Target="https://internet.garant.ru/document/redirect/411476981/0" TargetMode="External"/><Relationship Id="rId51" Type="http://schemas.openxmlformats.org/officeDocument/2006/relationships/hyperlink" Target="https://internet.garant.ru/document/redirect/70172996/0" TargetMode="External"/><Relationship Id="rId72" Type="http://schemas.openxmlformats.org/officeDocument/2006/relationships/hyperlink" Target="https://internet.garant.ru/document/redirect/411238101/16000" TargetMode="External"/><Relationship Id="rId93" Type="http://schemas.openxmlformats.org/officeDocument/2006/relationships/hyperlink" Target="https://internet.garant.ru/document/redirect/405501275/0" TargetMode="External"/><Relationship Id="rId98" Type="http://schemas.openxmlformats.org/officeDocument/2006/relationships/hyperlink" Target="https://internet.garant.ru/document/redirect/8119695/0" TargetMode="External"/><Relationship Id="rId121" Type="http://schemas.openxmlformats.org/officeDocument/2006/relationships/hyperlink" Target="https://internet.garant.ru/document/redirect/72243038/0" TargetMode="External"/><Relationship Id="rId142" Type="http://schemas.openxmlformats.org/officeDocument/2006/relationships/hyperlink" Target="https://internet.garant.ru/document/redirect/411238101/14000" TargetMode="External"/><Relationship Id="rId3" Type="http://schemas.openxmlformats.org/officeDocument/2006/relationships/settings" Target="settings.xml"/><Relationship Id="rId25" Type="http://schemas.openxmlformats.org/officeDocument/2006/relationships/hyperlink" Target="https://internet.garant.ru/document/redirect/411238101/0" TargetMode="External"/><Relationship Id="rId46" Type="http://schemas.openxmlformats.org/officeDocument/2006/relationships/hyperlink" Target="https://internet.garant.ru/document/redirect/70338452/1000" TargetMode="External"/><Relationship Id="rId67" Type="http://schemas.openxmlformats.org/officeDocument/2006/relationships/hyperlink" Target="https://internet.garant.ru/document/redirect/8224902/214" TargetMode="External"/><Relationship Id="rId116" Type="http://schemas.openxmlformats.org/officeDocument/2006/relationships/footer" Target="footer1.xml"/><Relationship Id="rId137" Type="http://schemas.openxmlformats.org/officeDocument/2006/relationships/hyperlink" Target="https://internet.garant.ru/document/redirect/405000775/0" TargetMode="External"/><Relationship Id="rId158" Type="http://schemas.openxmlformats.org/officeDocument/2006/relationships/fontTable" Target="fontTable.xml"/><Relationship Id="rId20" Type="http://schemas.openxmlformats.org/officeDocument/2006/relationships/hyperlink" Target="https://internet.garant.ru/document/redirect/411238101/17000" TargetMode="External"/><Relationship Id="rId41" Type="http://schemas.openxmlformats.org/officeDocument/2006/relationships/hyperlink" Target="https://internet.garant.ru/document/redirect/12191967/14121" TargetMode="External"/><Relationship Id="rId62" Type="http://schemas.openxmlformats.org/officeDocument/2006/relationships/hyperlink" Target="https://internet.garant.ru/document/redirect/75003711/0" TargetMode="External"/><Relationship Id="rId83" Type="http://schemas.openxmlformats.org/officeDocument/2006/relationships/hyperlink" Target="https://internet.garant.ru/document/redirect/405604547/0" TargetMode="External"/><Relationship Id="rId88" Type="http://schemas.openxmlformats.org/officeDocument/2006/relationships/hyperlink" Target="https://internet.garant.ru/document/redirect/70859232/0" TargetMode="External"/><Relationship Id="rId111" Type="http://schemas.openxmlformats.org/officeDocument/2006/relationships/hyperlink" Target="https://internet.garant.ru/document/redirect/406649017/232" TargetMode="External"/><Relationship Id="rId132" Type="http://schemas.openxmlformats.org/officeDocument/2006/relationships/hyperlink" Target="https://internet.garant.ru/document/redirect/411238101/0" TargetMode="External"/><Relationship Id="rId153" Type="http://schemas.openxmlformats.org/officeDocument/2006/relationships/hyperlink" Target="https://internet.garant.ru/document/redirect/411238101/0" TargetMode="External"/><Relationship Id="rId15" Type="http://schemas.openxmlformats.org/officeDocument/2006/relationships/hyperlink" Target="https://internet.garant.ru/document/redirect/10103000/0" TargetMode="External"/><Relationship Id="rId36" Type="http://schemas.openxmlformats.org/officeDocument/2006/relationships/hyperlink" Target="https://internet.garant.ru/document/redirect/12191967/620" TargetMode="External"/><Relationship Id="rId57" Type="http://schemas.openxmlformats.org/officeDocument/2006/relationships/hyperlink" Target="https://internet.garant.ru/document/redirect/403119087/1000" TargetMode="External"/><Relationship Id="rId106" Type="http://schemas.openxmlformats.org/officeDocument/2006/relationships/hyperlink" Target="https://internet.garant.ru/document/redirect/400830579/0" TargetMode="External"/><Relationship Id="rId127" Type="http://schemas.openxmlformats.org/officeDocument/2006/relationships/hyperlink" Target="https://internet.garant.ru/document/redirect/12180688/0" TargetMode="External"/><Relationship Id="rId10" Type="http://schemas.openxmlformats.org/officeDocument/2006/relationships/hyperlink" Target="https://internet.garant.ru/document/redirect/411020144/0" TargetMode="External"/><Relationship Id="rId31" Type="http://schemas.openxmlformats.org/officeDocument/2006/relationships/hyperlink" Target="https://internet.garant.ru/document/redirect/12136676/0" TargetMode="External"/><Relationship Id="rId52" Type="http://schemas.openxmlformats.org/officeDocument/2006/relationships/hyperlink" Target="https://internet.garant.ru/document/redirect/403111701/3000" TargetMode="External"/><Relationship Id="rId73" Type="http://schemas.openxmlformats.org/officeDocument/2006/relationships/hyperlink" Target="https://internet.garant.ru/document/redirect/411238101/1000" TargetMode="External"/><Relationship Id="rId78" Type="http://schemas.openxmlformats.org/officeDocument/2006/relationships/hyperlink" Target="https://internet.garant.ru/document/redirect/8224902/214" TargetMode="External"/><Relationship Id="rId94" Type="http://schemas.openxmlformats.org/officeDocument/2006/relationships/hyperlink" Target="https://internet.garant.ru/document/redirect/70189010/0" TargetMode="External"/><Relationship Id="rId99" Type="http://schemas.openxmlformats.org/officeDocument/2006/relationships/hyperlink" Target="https://internet.garant.ru/document/redirect/8120636/0" TargetMode="External"/><Relationship Id="rId101" Type="http://schemas.openxmlformats.org/officeDocument/2006/relationships/hyperlink" Target="https://internet.garant.ru/document/redirect/72284110/0" TargetMode="External"/><Relationship Id="rId122" Type="http://schemas.openxmlformats.org/officeDocument/2006/relationships/hyperlink" Target="https://internet.garant.ru/document/redirect/70195856/1000" TargetMode="External"/><Relationship Id="rId143" Type="http://schemas.openxmlformats.org/officeDocument/2006/relationships/hyperlink" Target="https://internet.garant.ru/document/redirect/411238101/1000" TargetMode="External"/><Relationship Id="rId148"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internet.garant.ru/document/redirect/8224902/1080" TargetMode="External"/><Relationship Id="rId26" Type="http://schemas.openxmlformats.org/officeDocument/2006/relationships/hyperlink" Target="https://internet.garant.ru/document/redirect/12191967/0" TargetMode="External"/><Relationship Id="rId47" Type="http://schemas.openxmlformats.org/officeDocument/2006/relationships/hyperlink" Target="https://internet.garant.ru/document/redirect/70338452/0" TargetMode="External"/><Relationship Id="rId68" Type="http://schemas.openxmlformats.org/officeDocument/2006/relationships/hyperlink" Target="https://internet.garant.ru/document/redirect/8224902/214" TargetMode="External"/><Relationship Id="rId89" Type="http://schemas.openxmlformats.org/officeDocument/2006/relationships/hyperlink" Target="https://internet.garant.ru/document/redirect/71675880/0" TargetMode="External"/><Relationship Id="rId112" Type="http://schemas.openxmlformats.org/officeDocument/2006/relationships/hyperlink" Target="https://internet.garant.ru/document/redirect/406649017/233" TargetMode="External"/><Relationship Id="rId133" Type="http://schemas.openxmlformats.org/officeDocument/2006/relationships/hyperlink" Target="https://internet.garant.ru/document/redirect/70170950/0" TargetMode="External"/><Relationship Id="rId154" Type="http://schemas.openxmlformats.org/officeDocument/2006/relationships/header" Target="header6.xml"/><Relationship Id="rId16" Type="http://schemas.openxmlformats.org/officeDocument/2006/relationships/hyperlink" Target="https://internet.garant.ru/document/redirect/8224902/1080" TargetMode="External"/><Relationship Id="rId37" Type="http://schemas.openxmlformats.org/officeDocument/2006/relationships/hyperlink" Target="https://internet.garant.ru/document/redirect/12191967/0" TargetMode="External"/><Relationship Id="rId58" Type="http://schemas.openxmlformats.org/officeDocument/2006/relationships/hyperlink" Target="https://internet.garant.ru/document/redirect/403119087/0" TargetMode="External"/><Relationship Id="rId79" Type="http://schemas.openxmlformats.org/officeDocument/2006/relationships/hyperlink" Target="https://internet.garant.ru/document/redirect/403258640/1000" TargetMode="External"/><Relationship Id="rId102" Type="http://schemas.openxmlformats.org/officeDocument/2006/relationships/hyperlink" Target="https://internet.garant.ru/document/redirect/70329696/1000" TargetMode="External"/><Relationship Id="rId123" Type="http://schemas.openxmlformats.org/officeDocument/2006/relationships/hyperlink" Target="https://internet.garant.ru/document/redirect/70195856/0" TargetMode="External"/><Relationship Id="rId144" Type="http://schemas.openxmlformats.org/officeDocument/2006/relationships/hyperlink" Target="https://internet.garant.ru/document/redirect/411238101/0" TargetMode="External"/><Relationship Id="rId90" Type="http://schemas.openxmlformats.org/officeDocument/2006/relationships/hyperlink" Target="https://internet.garant.ru/document/redirect/411238101/11200" TargetMode="External"/><Relationship Id="rId27" Type="http://schemas.openxmlformats.org/officeDocument/2006/relationships/hyperlink" Target="https://internet.garant.ru/document/redirect/12180688/3610" TargetMode="External"/><Relationship Id="rId48" Type="http://schemas.openxmlformats.org/officeDocument/2006/relationships/hyperlink" Target="https://internet.garant.ru/document/redirect/70195856/0" TargetMode="External"/><Relationship Id="rId69" Type="http://schemas.openxmlformats.org/officeDocument/2006/relationships/hyperlink" Target="https://internet.garant.ru/document/redirect/411238101/15001" TargetMode="External"/><Relationship Id="rId113" Type="http://schemas.openxmlformats.org/officeDocument/2006/relationships/hyperlink" Target="https://internet.garant.ru/document/redirect/12180688/44215" TargetMode="External"/><Relationship Id="rId134" Type="http://schemas.openxmlformats.org/officeDocument/2006/relationships/hyperlink" Target="https://internet.garant.ru/document/redirect/1219196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49956</Words>
  <Characters>284755</Characters>
  <Application>Microsoft Office Word</Application>
  <DocSecurity>0</DocSecurity>
  <Lines>2372</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Ilgiz Fahrutdinov</cp:lastModifiedBy>
  <cp:revision>2</cp:revision>
  <dcterms:created xsi:type="dcterms:W3CDTF">2025-10-01T09:38:00Z</dcterms:created>
  <dcterms:modified xsi:type="dcterms:W3CDTF">2025-10-01T09:38:00Z</dcterms:modified>
</cp:coreProperties>
</file>