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853E47" w:rsidRPr="00853E47" w:rsidRDefault="00853E47" w:rsidP="004D3147">
      <w:pPr>
        <w:ind w:left="284"/>
        <w:rPr>
          <w:sz w:val="2"/>
          <w:szCs w:val="2"/>
        </w:rPr>
      </w:pPr>
    </w:p>
    <w:p w:rsidR="004D3147" w:rsidRDefault="004D3147" w:rsidP="004D3147">
      <w:pPr>
        <w:pStyle w:val="20"/>
        <w:shd w:val="clear" w:color="auto" w:fill="auto"/>
        <w:spacing w:line="638" w:lineRule="exact"/>
        <w:ind w:left="284" w:firstLine="0"/>
        <w:jc w:val="left"/>
      </w:pPr>
      <w:r w:rsidRPr="00853E47">
        <w:rPr>
          <w:b/>
        </w:rPr>
        <w:t>VI. Порядок и условия оказания медицинской помощи</w:t>
      </w:r>
      <w:r>
        <w:br/>
        <w:t>1. Общие положения</w:t>
      </w:r>
    </w:p>
    <w:p w:rsidR="004D3147" w:rsidRDefault="004D3147" w:rsidP="004D3147">
      <w:pPr>
        <w:pStyle w:val="20"/>
        <w:shd w:val="clear" w:color="auto" w:fill="auto"/>
        <w:spacing w:line="317" w:lineRule="exact"/>
        <w:ind w:left="284" w:firstLine="740"/>
        <w:jc w:val="left"/>
      </w:pPr>
      <w:r>
        <w:t>1.1. 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4D3147" w:rsidRDefault="004D3147" w:rsidP="004D3147">
      <w:pPr>
        <w:pStyle w:val="20"/>
        <w:shd w:val="clear" w:color="auto" w:fill="auto"/>
        <w:spacing w:line="317" w:lineRule="exact"/>
        <w:ind w:left="284" w:firstLine="740"/>
        <w:jc w:val="left"/>
      </w:pPr>
      <w: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4D3147" w:rsidRDefault="004D3147" w:rsidP="004D3147">
      <w:pPr>
        <w:pStyle w:val="20"/>
        <w:shd w:val="clear" w:color="auto" w:fill="auto"/>
        <w:spacing w:line="317" w:lineRule="exact"/>
        <w:ind w:left="284" w:firstLine="740"/>
        <w:jc w:val="left"/>
      </w:pPr>
      <w:r>
        <w:t>специализированная, в том числе высокотехнологичная, медицинская помощь;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316" w:firstLine="708"/>
        <w:jc w:val="both"/>
      </w:pPr>
      <w:r>
        <w:t>скорая, в том числе скорая специализированная, медицинская помощь;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853E47" w:rsidRDefault="00853E47" w:rsidP="004D3147">
      <w:pPr>
        <w:pStyle w:val="20"/>
        <w:numPr>
          <w:ilvl w:val="0"/>
          <w:numId w:val="1"/>
        </w:numPr>
        <w:shd w:val="clear" w:color="auto" w:fill="auto"/>
        <w:tabs>
          <w:tab w:val="left" w:pos="1220"/>
        </w:tabs>
        <w:spacing w:line="322" w:lineRule="exact"/>
        <w:ind w:left="284" w:firstLine="7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 гигиеническому просвещению.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Первичная медико-санитарная помощь оказывается бесплатно в амбулаторных условиях и в условиях дневного стационара, в том числе в стационаре на дому, в плановой и неотложной формах.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Первичная врачебная медико-санитарная помощь оказывается врачами- терапевтами, врачами-терапевтами участковыми, врачами-педиатрами, врачами- педиатрами участковыми и врачами общей практики (семейными врачами).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853E47" w:rsidRDefault="00853E47" w:rsidP="004D3147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line="322" w:lineRule="exact"/>
        <w:ind w:left="284" w:firstLine="7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медицинскую реабилитацию.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техники, и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в рамках установленного планового задания.</w:t>
      </w:r>
    </w:p>
    <w:p w:rsidR="00853E47" w:rsidRDefault="00853E47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 xml:space="preserve">Перечень видов высокотехнологичной медицинской помощи, оказываемой бесплатно в рамках Программы, установлен приложением к Программе государственных </w:t>
      </w:r>
      <w:r>
        <w:lastRenderedPageBreak/>
        <w:t>гарантий бесплатного оказания гражданам медицинской помощи на 2020 год и на плановый период 2021 и 2022 годов, утвержденной постановлением Правительства Российской Федерации от 7 декабря 2019 г. № 1610 «О Программе государственных гарантий бесплатного оказания гражданам медицинской помощи на 2020 год и на плановый период 2021 и 2022 годов».</w:t>
      </w:r>
    </w:p>
    <w:p w:rsidR="00C940AD" w:rsidRDefault="00C940AD" w:rsidP="004D3147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322" w:lineRule="exact"/>
        <w:ind w:left="284" w:firstLine="760"/>
        <w:jc w:val="both"/>
      </w:pPr>
      <w:r>
        <w:t>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940AD" w:rsidRDefault="00C940AD" w:rsidP="004D3147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line="322" w:lineRule="exact"/>
        <w:ind w:left="284" w:firstLine="76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части 2 статьи 6 Федерального закона «Об основах охраны здоровья граждан в Российской Федерации»,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За счет бюджетных ассигнований бюджета Республики Татарстан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:rsidR="00C940AD" w:rsidRDefault="00C940AD" w:rsidP="004D3147">
      <w:pPr>
        <w:ind w:left="284"/>
        <w:rPr>
          <w:sz w:val="2"/>
          <w:szCs w:val="2"/>
        </w:rPr>
        <w:sectPr w:rsidR="00C940AD" w:rsidSect="004D3147">
          <w:pgSz w:w="11900" w:h="16840"/>
          <w:pgMar w:top="360" w:right="1133" w:bottom="360" w:left="567" w:header="0" w:footer="3" w:gutter="0"/>
          <w:cols w:space="720"/>
          <w:noEndnote/>
          <w:docGrid w:linePitch="360"/>
        </w:sectPr>
      </w:pP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lastRenderedPageBreak/>
        <w:t>Мероприятия по развитию паллиативной медицинской помощи осуществляются в рамках соответствующих государственных программ Республики Татарстан, включающих указанные мероприятия, а также целевые показатели их результативности.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Обеспечение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осуществляется в соответствии с порядком, установленным Министерством здравоохранения Республики Татарстан.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Республики Татарстан проводится диспансерное наблюдение медицинскими организациями, оказывающими первичную специализированную медико- 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 санитарную помощь при психических расстройствах и расстройствах поведения, в том числе с участием выездных психиатрических бригад, в порядке, установленном Министерством здравоохранения Российской Федерации.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больных, в том числе доставка лекарственных препаратов по месту жительства.</w:t>
      </w:r>
    </w:p>
    <w:p w:rsidR="00C940AD" w:rsidRDefault="00C940AD" w:rsidP="004D3147">
      <w:pPr>
        <w:pStyle w:val="20"/>
        <w:numPr>
          <w:ilvl w:val="0"/>
          <w:numId w:val="1"/>
        </w:numPr>
        <w:shd w:val="clear" w:color="auto" w:fill="auto"/>
        <w:tabs>
          <w:tab w:val="left" w:pos="1260"/>
        </w:tabs>
        <w:spacing w:line="322" w:lineRule="exact"/>
        <w:ind w:left="284" w:firstLine="760"/>
        <w:jc w:val="both"/>
      </w:pPr>
      <w:r>
        <w:t>Медицинская помощь оказывается в следующих формах: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 xml:space="preserve">экстренная - медицинская помощь при внезапных острых заболеваниях, </w:t>
      </w:r>
      <w:r>
        <w:lastRenderedPageBreak/>
        <w:t>состояниях, обострении хронических заболеваний, представляющих угрозу жизни пациента;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неотложная - медицинская помощь при внезапных острых заболеваниях, состояниях, обострении хронических заболеваний, без явных признаков угрозы жизни пациента;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плановая - медицинская помощь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C940AD" w:rsidRDefault="00C940AD" w:rsidP="004D3147">
      <w:pPr>
        <w:pStyle w:val="20"/>
        <w:numPr>
          <w:ilvl w:val="0"/>
          <w:numId w:val="1"/>
        </w:numPr>
        <w:shd w:val="clear" w:color="auto" w:fill="auto"/>
        <w:tabs>
          <w:tab w:val="left" w:pos="1225"/>
        </w:tabs>
        <w:spacing w:line="322" w:lineRule="exact"/>
        <w:ind w:left="284" w:firstLine="760"/>
        <w:jc w:val="both"/>
      </w:pPr>
      <w:r>
        <w:t>В целях обеспечения преемственности, доступности и качества медицинской помощи,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помощи: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первый уровень - оказание преимущественно первичной медико-санитарной помощи, в том числе первичной специализированной медицинской помощи, а также специализированной медицинской помощи и скорой медицинской помощи в центральных районных больницах, городских, районных, участковых больницах, врачебных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помощи;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второй уровень - оказание преимущественно специализированной (за исключением высокотехнологичной) медицинской помощи в медицинских организациях, имеющих в своей структуре специализированные межмуниципальные (межрайонные) отделения и (или) центры, а также в диспансерах, многопрофильных больницах;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третий уровень - оказание преимущественно специализированной, в том числе высокотехнологичной, медицинской помощи в медицинских организациях (отделениях).</w:t>
      </w:r>
    </w:p>
    <w:p w:rsidR="00C940AD" w:rsidRDefault="00C940AD" w:rsidP="00E668BF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after="300" w:line="322" w:lineRule="exact"/>
        <w:ind w:left="284" w:firstLine="0"/>
        <w:jc w:val="left"/>
      </w:pPr>
      <w:r>
        <w:t>Оказание платных медицинских услуг гражданам осуществляется в соответствии с Федеральным законом от 21 ноября 2011 года № 323-ФЗ «Об основах охраны здоровья граждан в Российской Федерации» и постановлением Правительства Российской Федерации от 4 октября 2012 г. №&gt; 1006 «Об утверждении Правил предоставления мед</w:t>
      </w:r>
      <w:r w:rsidR="004D3147">
        <w:t>ицинскими организациями платных</w:t>
      </w:r>
      <w:r w:rsidR="004D3147" w:rsidRPr="004D3147">
        <w:t xml:space="preserve">. </w:t>
      </w:r>
      <w: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84" w:firstLine="760"/>
        <w:jc w:val="both"/>
      </w:pPr>
      <w:r>
        <w:t>В соответствии со статьей 21 Федерального закона от 21 ноября 2011 года № 323-ФЗ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и на выбор врача с учетом согласия врача.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Лечащий врач назначается руководителем медицинской организации (подразделения медицинской организации) или выбирается гражданином с учетом согласия врача.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84" w:firstLine="760"/>
        <w:jc w:val="both"/>
      </w:pPr>
      <w:r>
        <w:t xml:space="preserve">При получении первичной медико-санитарной помощи по Территориальной программе ОМС гражданин имеет право на выбор врача-терапевта, </w:t>
      </w:r>
      <w:r>
        <w:lastRenderedPageBreak/>
        <w:t>врача- 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Гражданин должен быть ознакомлен медицинской организацией с перечнем врачей- 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line="322" w:lineRule="exact"/>
        <w:ind w:left="284" w:firstLine="760"/>
        <w:jc w:val="both"/>
      </w:pPr>
      <w:r>
        <w:t>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84" w:firstLine="760"/>
        <w:jc w:val="both"/>
      </w:pPr>
      <w:r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специальности, работающих в подразделении медицинской организации.</w:t>
      </w:r>
    </w:p>
    <w:p w:rsidR="00C940AD" w:rsidRDefault="00C940AD" w:rsidP="004D3147">
      <w:pPr>
        <w:pStyle w:val="20"/>
        <w:shd w:val="clear" w:color="auto" w:fill="auto"/>
        <w:spacing w:line="326" w:lineRule="exact"/>
        <w:ind w:left="284" w:firstLine="7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45"/>
        </w:tabs>
        <w:spacing w:after="248" w:line="326" w:lineRule="exact"/>
        <w:ind w:left="284" w:firstLine="740"/>
        <w:jc w:val="both"/>
      </w:pPr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C940AD" w:rsidRDefault="00C940AD" w:rsidP="004D3147">
      <w:pPr>
        <w:pStyle w:val="20"/>
        <w:numPr>
          <w:ilvl w:val="0"/>
          <w:numId w:val="2"/>
        </w:numPr>
        <w:shd w:val="clear" w:color="auto" w:fill="auto"/>
        <w:tabs>
          <w:tab w:val="left" w:pos="938"/>
        </w:tabs>
        <w:spacing w:after="252" w:line="317" w:lineRule="exact"/>
        <w:ind w:left="284" w:right="620" w:firstLine="0"/>
        <w:jc w:val="left"/>
      </w:pPr>
      <w:r>
        <w:t>Предоставление первичной медико-санитарной помощи в амбулаторных условиях, в том числе при вызове медицинского работника на дом, и условиях дневного стационара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45"/>
        </w:tabs>
        <w:spacing w:line="302" w:lineRule="exact"/>
        <w:ind w:left="284" w:firstLine="740"/>
        <w:jc w:val="both"/>
      </w:pPr>
      <w:r>
        <w:t>Первичная медико-санитарная помощь оказывается в плановой и неотложной форме, преимущественно по территориально-участковому принципу, за исключением медицинской помощи в консультативных поликлиниках, специализированных поликлиниках и диспансерах.</w:t>
      </w:r>
    </w:p>
    <w:p w:rsidR="00C940AD" w:rsidRDefault="00C940AD" w:rsidP="004D3147">
      <w:pPr>
        <w:pStyle w:val="20"/>
        <w:shd w:val="clear" w:color="auto" w:fill="auto"/>
        <w:spacing w:line="302" w:lineRule="exact"/>
        <w:ind w:left="284" w:firstLine="740"/>
        <w:jc w:val="both"/>
      </w:pPr>
      <w:r>
        <w:t xml:space="preserve"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 в порядке, установленном приказом Министерства здравоохранения и социального развития Российской Федерации от 26 апреля 2012 г.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Медицинская организация, оказывающая </w:t>
      </w:r>
      <w:r>
        <w:lastRenderedPageBreak/>
        <w:t xml:space="preserve">первичную медико-санитарную помощь по </w:t>
      </w:r>
      <w:proofErr w:type="spellStart"/>
      <w:r>
        <w:t>территориальноучастковому</w:t>
      </w:r>
      <w:proofErr w:type="spellEnd"/>
      <w:r>
        <w:t xml:space="preserve"> принципу, не вправе отказать гражданину в прикреплении по месту фактического проживания гражданина.</w:t>
      </w:r>
    </w:p>
    <w:p w:rsidR="00C940AD" w:rsidRDefault="00C940AD" w:rsidP="004D3147">
      <w:pPr>
        <w:pStyle w:val="20"/>
        <w:shd w:val="clear" w:color="auto" w:fill="auto"/>
        <w:spacing w:line="302" w:lineRule="exact"/>
        <w:ind w:left="284" w:firstLine="740"/>
        <w:jc w:val="both"/>
      </w:pPr>
      <w:r>
        <w:t>Выбор медицинской организации гражданами, проживающими за пределами Республики Татарстан, осуществляется в порядке, утвержденном приказом Министерства здравоохранения Российской Федерации от 21 декабря 2012 г.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помощи».</w:t>
      </w:r>
    </w:p>
    <w:p w:rsidR="00C940AD" w:rsidRDefault="00C940AD" w:rsidP="004D3147">
      <w:pPr>
        <w:pStyle w:val="20"/>
        <w:shd w:val="clear" w:color="auto" w:fill="auto"/>
        <w:spacing w:line="302" w:lineRule="exact"/>
        <w:ind w:left="284" w:firstLine="740"/>
        <w:jc w:val="both"/>
      </w:pPr>
      <w:r>
        <w:t>Учет регистрации застрахованных лиц в медицинских организациях, осуществляющих деятельность в сфере 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45"/>
        </w:tabs>
        <w:spacing w:line="302" w:lineRule="exact"/>
        <w:ind w:left="284" w:firstLine="740"/>
        <w:jc w:val="both"/>
      </w:pPr>
      <w:r>
        <w:t>Первичная доврачебная и первичная врачебная медико-санитарная помощь организуется по территориально-участковому принципу.</w:t>
      </w:r>
    </w:p>
    <w:p w:rsidR="00C940AD" w:rsidRDefault="00C940AD" w:rsidP="004D3147">
      <w:pPr>
        <w:pStyle w:val="20"/>
        <w:shd w:val="clear" w:color="auto" w:fill="auto"/>
        <w:spacing w:line="302" w:lineRule="exact"/>
        <w:ind w:left="284" w:firstLine="740"/>
        <w:jc w:val="both"/>
      </w:pPr>
      <w:r>
        <w:t>Распределение населения по участкам осуществляется руководителями медицинских организаций, оказывающих первичную медико-санитарную помощь, с учетом установленной нормативной численности прикрепленного населения и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  <w:r w:rsidR="004D3147">
        <w:t xml:space="preserve"> </w:t>
      </w:r>
      <w:r>
        <w:t>Первичная медико-санитарная помощь организуется и оказывается в соответствии с порядками оказания медицинской помощи (по профилям), на основе стандартов медицинской помощи, утвержденных Министерством здравоохранения Российской Федерации, в соответствии с клиническими рекомендациями и руководствами, другими нормативными правовыми документами.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line="302" w:lineRule="exact"/>
        <w:ind w:left="284" w:firstLine="740"/>
        <w:jc w:val="both"/>
      </w:pPr>
      <w:r>
        <w:t>При выборе врача и медицинской организации для получения первичной медико-санитарной помощи гражданин (его законный представитель) дает информированное добровольное согласие на медицинские вмешательства, перечень которых установлен приказом Министерства здравоохранения и социального развития Российской Федерации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утверждены приказом Министерства здравоохранения Российской Федерации от 20 декабря 2012 г.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line="302" w:lineRule="exact"/>
        <w:ind w:left="284" w:firstLine="740"/>
        <w:jc w:val="both"/>
      </w:pPr>
      <w:r>
        <w:t>При обращении за медицинской помощью по Территориальной программе ОМС гражданин обязан предъявить полис ОМС и паспорт или иной документ, удостоверяющий личность, за исключением случаев оказания экстренной медицинской помощи.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line="302" w:lineRule="exact"/>
        <w:ind w:left="284" w:firstLine="740"/>
        <w:jc w:val="both"/>
      </w:pPr>
      <w:r>
        <w:t xml:space="preserve">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по назначению врача-терапевта участкового, врача- педиатра </w:t>
      </w:r>
      <w:r>
        <w:lastRenderedPageBreak/>
        <w:t>участкового, врача общей практики (семейного врача).</w:t>
      </w:r>
    </w:p>
    <w:p w:rsidR="00C940AD" w:rsidRDefault="00C940AD" w:rsidP="004D3147">
      <w:pPr>
        <w:pStyle w:val="20"/>
        <w:shd w:val="clear" w:color="auto" w:fill="auto"/>
        <w:spacing w:line="302" w:lineRule="exact"/>
        <w:ind w:left="284" w:firstLine="740"/>
        <w:jc w:val="both"/>
      </w:pPr>
      <w:r>
        <w:t>Медицинская помощь на дому оказывается при острых заболеваниях, сопровождающихся ухудшением состояния здоровья, состояниях, представляющих эпидемиологическую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осуществлении патронажа родильниц и детей первого года жизни (в том числе новорожденных) в установленном порядке, при невозможности (ограниченности) пациентов к самостоятельному обращению (передвижению).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line="302" w:lineRule="exact"/>
        <w:ind w:left="284" w:firstLine="740"/>
        <w:jc w:val="both"/>
      </w:pPr>
      <w:r>
        <w:t>Первичная медико-санитарная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302" w:lineRule="exact"/>
        <w:ind w:left="284" w:firstLine="740"/>
        <w:jc w:val="both"/>
      </w:pPr>
      <w:r>
        <w:t>Срок ожидания оказания первичной медико-санитарной помощи в неотложной форме не должен превышать двух часов с момента обращения в медицинскую организацию пациента либо с момента поступления обращения больного или иного лица об оказании медицинской помощи на дому.</w:t>
      </w:r>
      <w:r w:rsidR="004D3147">
        <w:t xml:space="preserve"> </w:t>
      </w:r>
      <w:r>
        <w:t>Организация оказания первичной медико-санитарной помощи в неотложной форме, в том числе на дому при вызове медицинского работника, гражданам, которые выбрали медицинскую организацию для получения первичной медико- санитарной помощи в рамках Территориальной программы ОМС не по территориально-участковому принципу, устанавливается Министерством здравоохранения Республики Татарстан.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322" w:lineRule="exact"/>
        <w:ind w:left="284" w:firstLine="740"/>
        <w:jc w:val="both"/>
      </w:pPr>
      <w:r>
        <w:t>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руководителем медицинской организации могут быть в установленном законодательством порядке возложены на фельдшера или акушера.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78"/>
        </w:tabs>
        <w:spacing w:line="322" w:lineRule="exact"/>
        <w:ind w:left="284" w:firstLine="740"/>
        <w:jc w:val="both"/>
      </w:pPr>
      <w:r>
        <w:t xml:space="preserve">Предварительная запись на прием к врачу-терапевту участковому, врачу- педиатру участковому, врачу общей практики (семейному врачу) для получения первичной медико-санитарной помощи в плановой форме осуществляется посредством самостоятельной записи через Портал государственных и муниципальных услуг Республики Татарстан </w:t>
      </w:r>
      <w:r w:rsidRPr="00DD7ED2">
        <w:rPr>
          <w:lang w:bidi="en-US"/>
        </w:rPr>
        <w:t>(</w:t>
      </w:r>
      <w:hyperlink r:id="rId5" w:history="1">
        <w:r>
          <w:rPr>
            <w:rStyle w:val="a3"/>
            <w:lang w:val="en-US" w:bidi="en-US"/>
          </w:rPr>
          <w:t>http</w:t>
        </w:r>
        <w:r w:rsidRPr="00DD7ED2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uslugi</w:t>
        </w:r>
      </w:hyperlink>
      <w:r w:rsidRPr="00DD7ED2">
        <w:rPr>
          <w:lang w:bidi="en-US"/>
        </w:rPr>
        <w:t xml:space="preserve"> .</w:t>
      </w:r>
      <w:proofErr w:type="spellStart"/>
      <w:r>
        <w:rPr>
          <w:lang w:val="en-US" w:bidi="en-US"/>
        </w:rPr>
        <w:t>tatar</w:t>
      </w:r>
      <w:proofErr w:type="spellEnd"/>
      <w:r w:rsidRPr="00DD7ED2">
        <w:rPr>
          <w:lang w:bidi="en-US"/>
        </w:rPr>
        <w:t>.</w:t>
      </w:r>
      <w:r>
        <w:rPr>
          <w:lang w:val="en-US" w:bidi="en-US"/>
        </w:rPr>
        <w:t>ru</w:t>
      </w:r>
      <w:r w:rsidRPr="00DD7ED2">
        <w:rPr>
          <w:lang w:bidi="en-US"/>
        </w:rPr>
        <w:t xml:space="preserve">/), </w:t>
      </w:r>
      <w:r>
        <w:t xml:space="preserve">Единый портал государственных и муниципальных услуг (функций) </w:t>
      </w:r>
      <w:r w:rsidRPr="00DD7ED2">
        <w:rPr>
          <w:lang w:bidi="en-US"/>
        </w:rPr>
        <w:t>(</w:t>
      </w:r>
      <w:hyperlink r:id="rId6" w:history="1">
        <w:r>
          <w:rPr>
            <w:rStyle w:val="a3"/>
            <w:lang w:val="en-US" w:bidi="en-US"/>
          </w:rPr>
          <w:t>http</w:t>
        </w:r>
        <w:r w:rsidRPr="00DD7ED2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 w:rsidRPr="00DD7ED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D7ED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D7ED2">
          <w:rPr>
            <w:rStyle w:val="a3"/>
            <w:lang w:bidi="en-US"/>
          </w:rPr>
          <w:t>/</w:t>
        </w:r>
      </w:hyperlink>
      <w:r w:rsidRPr="00DD7ED2">
        <w:rPr>
          <w:lang w:bidi="en-US"/>
        </w:rPr>
        <w:t xml:space="preserve">), </w:t>
      </w:r>
      <w:r>
        <w:t xml:space="preserve">через терминал электронной очереди и </w:t>
      </w:r>
      <w:proofErr w:type="spellStart"/>
      <w:r>
        <w:t>инфомат</w:t>
      </w:r>
      <w:proofErr w:type="spellEnd"/>
      <w:r>
        <w:t xml:space="preserve"> «Электронный Татарстан»; записи сотрудником регистратуры медицинской организации (при обращении пациента в регистратуру или по телефону).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322" w:lineRule="exact"/>
        <w:ind w:left="284" w:firstLine="740"/>
        <w:jc w:val="both"/>
      </w:pPr>
      <w:r>
        <w:t>Оказание первичной специализированной медико-санитарной помощи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 специализированных центров) по направлению врача-терапевта участкового, врача- педиатра участкового, врача общей практики (семейного врача), фельдшера, врача- специалиста, а также в случае самостоятельного обращения гражданина к врачу- специалисту с учетом порядков оказания медицинской помощи; лечащим врачом, оказывающим первичную медико-санитарную помощь.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 xml:space="preserve">Предварительная запись пациентов на прием к врачу-специалисту осуществляется посредством самостоятельной записи через Портал государственных и муниципальных услуг Республики Татарстан </w:t>
      </w:r>
      <w:r w:rsidRPr="00DD7ED2">
        <w:rPr>
          <w:lang w:bidi="en-US"/>
        </w:rPr>
        <w:t>(</w:t>
      </w:r>
      <w:hyperlink r:id="rId7" w:history="1">
        <w:r>
          <w:rPr>
            <w:rStyle w:val="a3"/>
            <w:lang w:val="en-US" w:bidi="en-US"/>
          </w:rPr>
          <w:t>http</w:t>
        </w:r>
        <w:r w:rsidRPr="00DD7ED2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uslugi</w:t>
        </w:r>
        <w:r w:rsidRPr="00DD7ED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tatar</w:t>
        </w:r>
        <w:r w:rsidRPr="00DD7ED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D7ED2">
          <w:rPr>
            <w:rStyle w:val="a3"/>
            <w:lang w:bidi="en-US"/>
          </w:rPr>
          <w:t>/</w:t>
        </w:r>
      </w:hyperlink>
      <w:r w:rsidRPr="00DD7ED2">
        <w:rPr>
          <w:lang w:bidi="en-US"/>
        </w:rPr>
        <w:t xml:space="preserve">), </w:t>
      </w:r>
      <w:r>
        <w:t xml:space="preserve">Единый портал государственных и муниципальных услуг (функций) </w:t>
      </w:r>
      <w:r w:rsidRPr="00DD7ED2">
        <w:rPr>
          <w:lang w:bidi="en-US"/>
        </w:rPr>
        <w:t>(</w:t>
      </w:r>
      <w:hyperlink r:id="rId8" w:history="1">
        <w:r>
          <w:rPr>
            <w:rStyle w:val="a3"/>
            <w:lang w:val="en-US" w:bidi="en-US"/>
          </w:rPr>
          <w:t>http</w:t>
        </w:r>
        <w:r w:rsidRPr="00DD7ED2">
          <w:rPr>
            <w:rStyle w:val="a3"/>
            <w:lang w:bidi="en-US"/>
          </w:rPr>
          <w:t>://</w:t>
        </w:r>
        <w:r>
          <w:rPr>
            <w:rStyle w:val="a3"/>
            <w:lang w:val="en-US" w:bidi="en-US"/>
          </w:rPr>
          <w:t>www</w:t>
        </w:r>
        <w:r w:rsidRPr="00DD7ED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gosuslugi</w:t>
        </w:r>
        <w:r w:rsidRPr="00DD7ED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r w:rsidRPr="00DD7ED2">
          <w:rPr>
            <w:rStyle w:val="a3"/>
            <w:lang w:bidi="en-US"/>
          </w:rPr>
          <w:t>/</w:t>
        </w:r>
      </w:hyperlink>
      <w:r w:rsidRPr="00DD7ED2">
        <w:rPr>
          <w:lang w:bidi="en-US"/>
        </w:rPr>
        <w:t xml:space="preserve">), </w:t>
      </w:r>
      <w:r>
        <w:t xml:space="preserve">через терминал электронной очереди и </w:t>
      </w:r>
      <w:proofErr w:type="spellStart"/>
      <w:r>
        <w:t>инфомат</w:t>
      </w:r>
      <w:proofErr w:type="spellEnd"/>
      <w:r>
        <w:t xml:space="preserve"> «Электронный Татарстан»; сотрудником регистратуры медицинской организации (при обращении пациента в регистратуру или по телефону).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Пациент имеет право на использование наиболее доступного способа предварительной записи.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line="322" w:lineRule="exact"/>
        <w:ind w:left="284" w:firstLine="740"/>
        <w:jc w:val="both"/>
      </w:pPr>
      <w:r>
        <w:t xml:space="preserve">Порядок направления пациентов в консультативные поликлиники, </w:t>
      </w:r>
      <w:r>
        <w:lastRenderedPageBreak/>
        <w:t>диспансеры республиканских медицинских организаций (в том числе городские специализированные центры) устанавливается Министерством здравоохранения Республики Татарстан. При направлении пациента оформляется выписка из медицинской карты амбулаторного больного в соответствии с нормативными документами.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22" w:lineRule="exact"/>
        <w:ind w:firstLine="740"/>
        <w:jc w:val="both"/>
      </w:pPr>
      <w:r>
        <w:t xml:space="preserve">Оказание гражданам первичной специализированной медико-санитарной помощи по профилю «акушерство и гинекология» осуществляется преимущественно в женских консультациях (кабинетах), являющихся структурными </w:t>
      </w:r>
      <w:proofErr w:type="spellStart"/>
      <w:r>
        <w:t>подразделени</w:t>
      </w:r>
      <w:proofErr w:type="spellEnd"/>
      <w:r w:rsidR="004D3147" w:rsidRPr="004D3147">
        <w:t xml:space="preserve"> </w:t>
      </w:r>
      <w:bookmarkStart w:id="0" w:name="_GoBack"/>
      <w:bookmarkEnd w:id="0"/>
      <w:r>
        <w:t>ями поликлиник (больниц).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59"/>
        </w:tabs>
        <w:spacing w:line="322" w:lineRule="exact"/>
        <w:ind w:left="284" w:firstLine="740"/>
        <w:jc w:val="both"/>
      </w:pPr>
      <w:r>
        <w:t>Направление пациента на плановую госпитализацию в условиях круглосуточного или дневного стационара осуществляется лечащим врачом.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 xml:space="preserve">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>
        <w:t>догоспитальное</w:t>
      </w:r>
      <w:proofErr w:type="spellEnd"/>
      <w:r>
        <w:t xml:space="preserve"> обследование в соответствии с требованиями, установленными Министерством здравоохранения Республики Татарстан. Отсутствие отдельных исследований в рамках </w:t>
      </w:r>
      <w:proofErr w:type="spellStart"/>
      <w:r>
        <w:t>догоспитального</w:t>
      </w:r>
      <w:proofErr w:type="spellEnd"/>
      <w: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В случае наличия медицинских показаний для оказания специализированной медицинской помощи лечащий врач оформляет направление на госпитализацию (выписку из медицинской документации), при этом обязательным является указание даты выдачи направления на госпитализацию и формы ее оказания (неотложная, плановая).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соответствующего профиля, в том числе об условиях оказания медицинской помощи (круглосуточный стационар, дневной стационар).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line="322" w:lineRule="exact"/>
        <w:ind w:left="284" w:firstLine="740"/>
        <w:jc w:val="both"/>
      </w:pPr>
      <w:r>
        <w:t>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69"/>
        </w:tabs>
        <w:spacing w:line="322" w:lineRule="exact"/>
        <w:ind w:left="284" w:firstLine="740"/>
        <w:jc w:val="both"/>
      </w:pPr>
      <w:r>
        <w:t>Ведение медицинской документации в медицинских организациях, оказывающих медицинскую помощь в амбулаторных условиях, осуществляется согласно формам и порядку их заполнения, утвержденным приказом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74"/>
        </w:tabs>
        <w:spacing w:line="322" w:lineRule="exact"/>
        <w:ind w:left="284" w:firstLine="740"/>
        <w:jc w:val="both"/>
      </w:pPr>
      <w:r>
        <w:t>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лечение, заполняется одна карта.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line="322" w:lineRule="exact"/>
        <w:ind w:left="284" w:firstLine="740"/>
        <w:jc w:val="both"/>
      </w:pPr>
      <w:r>
        <w:t>Медицинские карты амбулаторных больных хранятся в медицинской организации. Медицинская организация несет ответственность за их сохранность в соответствии с законодательством.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59"/>
        </w:tabs>
        <w:spacing w:line="322" w:lineRule="exact"/>
        <w:ind w:left="284" w:firstLine="740"/>
        <w:jc w:val="both"/>
      </w:pPr>
      <w:r>
        <w:t>Пациент либо его законный представитель имеет право знакомиться с медицинской документацией, отражающей состояние его здоровья, в порядке, утвержденном приказом Министерства здравоохранения Российской Федерации от 29 июня 2016 г. №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C940AD" w:rsidRDefault="00C940AD" w:rsidP="004D3147">
      <w:pPr>
        <w:ind w:left="284"/>
        <w:rPr>
          <w:sz w:val="2"/>
          <w:szCs w:val="2"/>
        </w:rPr>
        <w:sectPr w:rsidR="00C940AD" w:rsidSect="004D3147">
          <w:pgSz w:w="11900" w:h="16840"/>
          <w:pgMar w:top="360" w:right="1133" w:bottom="360" w:left="567" w:header="0" w:footer="3" w:gutter="0"/>
          <w:cols w:space="720"/>
          <w:noEndnote/>
          <w:docGrid w:linePitch="360"/>
        </w:sectPr>
      </w:pP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94"/>
        </w:tabs>
        <w:spacing w:line="322" w:lineRule="exact"/>
        <w:ind w:left="284" w:firstLine="760"/>
        <w:jc w:val="both"/>
      </w:pPr>
      <w:r>
        <w:lastRenderedPageBreak/>
        <w:t>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документов, в порядке, установленном Министерством здравоохранения Российской Федерации.</w:t>
      </w:r>
    </w:p>
    <w:p w:rsidR="00C940AD" w:rsidRDefault="00C940AD" w:rsidP="004D3147">
      <w:pPr>
        <w:pStyle w:val="20"/>
        <w:numPr>
          <w:ilvl w:val="1"/>
          <w:numId w:val="2"/>
        </w:numPr>
        <w:shd w:val="clear" w:color="auto" w:fill="auto"/>
        <w:tabs>
          <w:tab w:val="left" w:pos="1394"/>
        </w:tabs>
        <w:spacing w:after="300" w:line="322" w:lineRule="exact"/>
        <w:ind w:left="284" w:firstLine="760"/>
        <w:jc w:val="both"/>
      </w:pPr>
      <w:r>
        <w:t>Выдача медицинских справок осуществляется согласно порядку, утвержденному приказом Министерства здравоохранения и социального развития Российской Федерации от 2 мая 2012 г. № 441н «Об утверждении Порядка выдачи медицинскими организациями справок и медицинских заключений», без взимания личных денежных средств пациента (законного представителя).</w:t>
      </w:r>
    </w:p>
    <w:p w:rsidR="00C940AD" w:rsidRDefault="00C940AD" w:rsidP="004D3147">
      <w:pPr>
        <w:pStyle w:val="20"/>
        <w:numPr>
          <w:ilvl w:val="0"/>
          <w:numId w:val="2"/>
        </w:numPr>
        <w:shd w:val="clear" w:color="auto" w:fill="auto"/>
        <w:tabs>
          <w:tab w:val="left" w:pos="1727"/>
        </w:tabs>
        <w:spacing w:after="300" w:line="322" w:lineRule="exact"/>
        <w:ind w:left="284" w:right="1400" w:firstLine="0"/>
        <w:jc w:val="left"/>
      </w:pPr>
      <w:r>
        <w:t>Условия и сроки диспансеризации для отдельных категорий населения, профилактических осмотров несовершеннолетних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Диспансеризация населения представляет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определенных групп населения, в том числе отдельных категорий несовершеннолетних. Диспансеризация населения направлена на раннее выявление и профилактику заболеваний.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Диспансеризация и профилактические медицинские осмотры несовершеннолетних проводятся в медицинских организациях, участвующих в реализации Территориальной программы ОМС, в соответствии с программами и сроками, утвержденными нормативными документами Министерства здравоохранения Российской Федерации, при условии информированного добровольного согласия несовершеннолетнего (его родителя или иного законного представителя) на медицинское вмешательство с соблюдением требований, установленных статьей 20 Федерального закона от 21 ноября 2011 года № 323-ФЗ «Об основах охраны здоровья граждан в Российской Федерации».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населения, в том числе детского, могут проводиться с привлечением специалистов других медицинских организаций в установленном порядке.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60"/>
        <w:jc w:val="both"/>
      </w:pPr>
      <w:r>
        <w:t xml:space="preserve">В рамках проведения профилактических мероприятий Министерство здравоохранения Республики Татарстан обеспечивает организацию прохождения </w:t>
      </w:r>
      <w:proofErr w:type="spellStart"/>
      <w:r>
        <w:t>гражда</w:t>
      </w:r>
      <w:proofErr w:type="spellEnd"/>
    </w:p>
    <w:p w:rsidR="00C940AD" w:rsidRDefault="00C940AD" w:rsidP="004D3147">
      <w:pPr>
        <w:ind w:left="284"/>
        <w:rPr>
          <w:sz w:val="2"/>
          <w:szCs w:val="2"/>
        </w:rPr>
        <w:sectPr w:rsidR="00C940AD" w:rsidSect="004D3147">
          <w:pgSz w:w="11900" w:h="16840"/>
          <w:pgMar w:top="360" w:right="1133" w:bottom="360" w:left="567" w:header="0" w:footer="3" w:gutter="0"/>
          <w:cols w:space="720"/>
          <w:noEndnote/>
          <w:docGrid w:linePitch="360"/>
        </w:sectPr>
      </w:pP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0"/>
        <w:jc w:val="both"/>
      </w:pPr>
      <w:r>
        <w:lastRenderedPageBreak/>
        <w:t>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медицинские исследования.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Министерство здравоохранения Республики Татарстан размещает на своих официальных сайтах в информационно-телекоммуникационной сети «Интернет»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:rsidR="00C940AD" w:rsidRDefault="00C940AD" w:rsidP="004D3147">
      <w:pPr>
        <w:pStyle w:val="20"/>
        <w:shd w:val="clear" w:color="auto" w:fill="auto"/>
        <w:spacing w:line="322" w:lineRule="exact"/>
        <w:ind w:left="284" w:firstLine="7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:rsidR="00F30B1C" w:rsidRDefault="00F30B1C" w:rsidP="004D3147">
      <w:pPr>
        <w:ind w:left="284"/>
      </w:pPr>
    </w:p>
    <w:sectPr w:rsidR="00F30B1C" w:rsidSect="004D3147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2273"/>
    <w:multiLevelType w:val="multilevel"/>
    <w:tmpl w:val="942E3D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C5B94"/>
    <w:multiLevelType w:val="multilevel"/>
    <w:tmpl w:val="12DAAA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AD"/>
    <w:rsid w:val="004D3147"/>
    <w:rsid w:val="00853E47"/>
    <w:rsid w:val="00B816C9"/>
    <w:rsid w:val="00C940AD"/>
    <w:rsid w:val="00F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6DC4"/>
  <w15:chartTrackingRefBased/>
  <w15:docId w15:val="{60677979-6121-4C36-83A0-C2B01475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40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0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40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C940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40AD"/>
    <w:pPr>
      <w:shd w:val="clear" w:color="auto" w:fill="FFFFFF"/>
      <w:spacing w:line="307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Колонтитул"/>
    <w:basedOn w:val="a"/>
    <w:link w:val="a4"/>
    <w:rsid w:val="00C940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lugi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uslug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Fahrutdinov</dc:creator>
  <cp:keywords/>
  <dc:description/>
  <cp:lastModifiedBy>Ilgiz Fahrutdinov</cp:lastModifiedBy>
  <cp:revision>4</cp:revision>
  <dcterms:created xsi:type="dcterms:W3CDTF">2020-03-10T12:28:00Z</dcterms:created>
  <dcterms:modified xsi:type="dcterms:W3CDTF">2020-03-11T06:22:00Z</dcterms:modified>
</cp:coreProperties>
</file>